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2FD0C" w14:textId="56B8D149" w:rsidR="0056626E" w:rsidRDefault="0056626E" w:rsidP="0056626E">
      <w:pPr>
        <w:jc w:val="center"/>
        <w:rPr>
          <w:b/>
          <w:bCs/>
          <w:sz w:val="72"/>
          <w:szCs w:val="72"/>
        </w:rPr>
      </w:pPr>
      <w:r w:rsidRPr="0056626E">
        <w:rPr>
          <w:b/>
          <w:bCs/>
          <w:sz w:val="72"/>
          <w:szCs w:val="72"/>
        </w:rPr>
        <w:t>Arbeits- und Brandschutzunterweisung</w:t>
      </w:r>
    </w:p>
    <w:p w14:paraId="7F83EF18" w14:textId="7EB2C420" w:rsidR="0056626E" w:rsidRDefault="0056626E" w:rsidP="0056626E">
      <w:pPr>
        <w:jc w:val="center"/>
        <w:rPr>
          <w:b/>
          <w:bCs/>
          <w:sz w:val="72"/>
          <w:szCs w:val="72"/>
        </w:rPr>
      </w:pPr>
      <w:r>
        <w:rPr>
          <w:b/>
          <w:bCs/>
          <w:noProof/>
          <w:sz w:val="72"/>
          <w:szCs w:val="72"/>
        </w:rPr>
        <w:drawing>
          <wp:inline distT="0" distB="0" distL="0" distR="0" wp14:anchorId="309EC97F" wp14:editId="1E034675">
            <wp:extent cx="3486150" cy="388499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0646" cy="3945721"/>
                    </a:xfrm>
                    <a:prstGeom prst="rect">
                      <a:avLst/>
                    </a:prstGeom>
                    <a:noFill/>
                  </pic:spPr>
                </pic:pic>
              </a:graphicData>
            </a:graphic>
          </wp:inline>
        </w:drawing>
      </w:r>
    </w:p>
    <w:p w14:paraId="2B1B06B9" w14:textId="46DDADDD" w:rsidR="0056626E" w:rsidRDefault="0056626E" w:rsidP="0056626E">
      <w:pPr>
        <w:rPr>
          <w:b/>
          <w:bCs/>
          <w:sz w:val="36"/>
          <w:szCs w:val="36"/>
        </w:rPr>
      </w:pPr>
    </w:p>
    <w:p w14:paraId="4163DC24" w14:textId="3C0813A4" w:rsidR="0056626E" w:rsidRPr="00FD6115" w:rsidRDefault="00E51688" w:rsidP="0056626E">
      <w:pPr>
        <w:rPr>
          <w:rFonts w:ascii="Arial" w:hAnsi="Arial" w:cs="Arial"/>
          <w:b/>
          <w:bCs/>
          <w:sz w:val="24"/>
          <w:szCs w:val="24"/>
        </w:rPr>
      </w:pPr>
      <w:r w:rsidRPr="00FD6115">
        <w:rPr>
          <w:rFonts w:ascii="Arial" w:hAnsi="Arial" w:cs="Arial"/>
          <w:b/>
          <w:bCs/>
          <w:sz w:val="24"/>
          <w:szCs w:val="24"/>
        </w:rPr>
        <w:lastRenderedPageBreak/>
        <w:t>Einweisungsintervall:</w:t>
      </w:r>
    </w:p>
    <w:p w14:paraId="0FF01E55" w14:textId="12E312AA" w:rsidR="00E51688" w:rsidRPr="00FD6115" w:rsidRDefault="00E51688" w:rsidP="00E51688">
      <w:pPr>
        <w:pStyle w:val="Listenabsatz"/>
        <w:numPr>
          <w:ilvl w:val="0"/>
          <w:numId w:val="1"/>
        </w:numPr>
        <w:rPr>
          <w:rFonts w:ascii="Arial" w:hAnsi="Arial" w:cs="Arial"/>
          <w:b/>
          <w:bCs/>
          <w:sz w:val="20"/>
          <w:szCs w:val="20"/>
        </w:rPr>
      </w:pPr>
      <w:r w:rsidRPr="00FD6115">
        <w:rPr>
          <w:rFonts w:ascii="Arial" w:hAnsi="Arial" w:cs="Arial"/>
          <w:b/>
          <w:bCs/>
          <w:sz w:val="20"/>
          <w:szCs w:val="20"/>
        </w:rPr>
        <w:t>Mindestens einmal jährlich sowie bei:</w:t>
      </w:r>
    </w:p>
    <w:p w14:paraId="2C4FB476" w14:textId="2873F3C9" w:rsidR="00E51688" w:rsidRPr="00FD6115" w:rsidRDefault="00E51688" w:rsidP="00E51688">
      <w:pPr>
        <w:pStyle w:val="Listenabsatz"/>
        <w:numPr>
          <w:ilvl w:val="0"/>
          <w:numId w:val="2"/>
        </w:numPr>
        <w:rPr>
          <w:rFonts w:ascii="Arial" w:hAnsi="Arial" w:cs="Arial"/>
          <w:sz w:val="20"/>
          <w:szCs w:val="20"/>
        </w:rPr>
      </w:pPr>
      <w:r w:rsidRPr="00FD6115">
        <w:rPr>
          <w:rFonts w:ascii="Arial" w:hAnsi="Arial" w:cs="Arial"/>
          <w:sz w:val="20"/>
          <w:szCs w:val="20"/>
        </w:rPr>
        <w:t>Neueinstellung</w:t>
      </w:r>
    </w:p>
    <w:p w14:paraId="035C2C3B" w14:textId="480830DD" w:rsidR="00E51688" w:rsidRPr="00FD6115" w:rsidRDefault="00E51688" w:rsidP="00E51688">
      <w:pPr>
        <w:pStyle w:val="Listenabsatz"/>
        <w:numPr>
          <w:ilvl w:val="0"/>
          <w:numId w:val="2"/>
        </w:numPr>
        <w:rPr>
          <w:rFonts w:ascii="Arial" w:hAnsi="Arial" w:cs="Arial"/>
          <w:sz w:val="20"/>
          <w:szCs w:val="20"/>
        </w:rPr>
      </w:pPr>
      <w:r w:rsidRPr="00FD6115">
        <w:rPr>
          <w:rFonts w:ascii="Arial" w:hAnsi="Arial" w:cs="Arial"/>
          <w:sz w:val="20"/>
          <w:szCs w:val="20"/>
        </w:rPr>
        <w:t>Veränderten Arbeitsbereichen</w:t>
      </w:r>
    </w:p>
    <w:p w14:paraId="7D476785" w14:textId="170822E8" w:rsidR="00E51688" w:rsidRPr="00FD6115" w:rsidRDefault="00E51688" w:rsidP="00E51688">
      <w:pPr>
        <w:pStyle w:val="Listenabsatz"/>
        <w:numPr>
          <w:ilvl w:val="0"/>
          <w:numId w:val="2"/>
        </w:numPr>
        <w:rPr>
          <w:rFonts w:ascii="Arial" w:hAnsi="Arial" w:cs="Arial"/>
          <w:sz w:val="20"/>
          <w:szCs w:val="20"/>
        </w:rPr>
      </w:pPr>
      <w:r w:rsidRPr="00FD6115">
        <w:rPr>
          <w:rFonts w:ascii="Arial" w:hAnsi="Arial" w:cs="Arial"/>
          <w:sz w:val="20"/>
          <w:szCs w:val="20"/>
        </w:rPr>
        <w:t>Mit Einführung neuer Arbeitsmittel oder Verfahren,</w:t>
      </w:r>
    </w:p>
    <w:p w14:paraId="2E2FD415" w14:textId="75A4B5AC" w:rsidR="00E51688" w:rsidRPr="00FD6115" w:rsidRDefault="00E51688" w:rsidP="00E51688">
      <w:pPr>
        <w:pStyle w:val="Listenabsatz"/>
        <w:numPr>
          <w:ilvl w:val="0"/>
          <w:numId w:val="2"/>
        </w:numPr>
        <w:rPr>
          <w:rFonts w:ascii="Arial" w:hAnsi="Arial" w:cs="Arial"/>
          <w:sz w:val="20"/>
          <w:szCs w:val="20"/>
        </w:rPr>
      </w:pPr>
      <w:r w:rsidRPr="00FD6115">
        <w:rPr>
          <w:rFonts w:ascii="Arial" w:hAnsi="Arial" w:cs="Arial"/>
          <w:sz w:val="20"/>
          <w:szCs w:val="20"/>
        </w:rPr>
        <w:t>Nach besonderen Ereignissen (Arbeitsunfälle etc.)</w:t>
      </w:r>
    </w:p>
    <w:p w14:paraId="4ADA7D0C" w14:textId="564F5648" w:rsidR="00E51688" w:rsidRPr="00FD6115" w:rsidRDefault="00E51688" w:rsidP="00E51688">
      <w:pPr>
        <w:rPr>
          <w:rFonts w:ascii="Arial" w:hAnsi="Arial" w:cs="Arial"/>
          <w:sz w:val="20"/>
          <w:szCs w:val="20"/>
        </w:rPr>
      </w:pPr>
      <w:r w:rsidRPr="00FD6115">
        <w:rPr>
          <w:rFonts w:ascii="Arial" w:hAnsi="Arial" w:cs="Arial"/>
          <w:sz w:val="20"/>
          <w:szCs w:val="20"/>
        </w:rPr>
        <w:t xml:space="preserve">Unser Ziel der regelmäßigen Belehrung ist, dass Bewusstsein unserer Mitarbeiter im Bezug auf </w:t>
      </w:r>
      <w:r w:rsidR="00FD6115" w:rsidRPr="00FD6115">
        <w:rPr>
          <w:rFonts w:ascii="Arial" w:hAnsi="Arial" w:cs="Arial"/>
          <w:sz w:val="20"/>
          <w:szCs w:val="20"/>
        </w:rPr>
        <w:t>Arbeits- und Brandschutz zu sensibilisieren.</w:t>
      </w:r>
    </w:p>
    <w:p w14:paraId="3CADE67E" w14:textId="4E28FF3C" w:rsidR="00FD6115" w:rsidRPr="00FD6115" w:rsidRDefault="00FD6115" w:rsidP="00E51688">
      <w:pPr>
        <w:rPr>
          <w:rFonts w:ascii="Arial" w:hAnsi="Arial" w:cs="Arial"/>
          <w:sz w:val="20"/>
          <w:szCs w:val="20"/>
        </w:rPr>
      </w:pPr>
      <w:r w:rsidRPr="00FD6115">
        <w:rPr>
          <w:rFonts w:ascii="Arial" w:hAnsi="Arial" w:cs="Arial"/>
          <w:sz w:val="20"/>
          <w:szCs w:val="20"/>
        </w:rPr>
        <w:t>Um schwere Vorfälle zu vermeiden und die Gefahr zu minimieren ist ein regelmäßiger Austausch für den gesamten Personalstamm unabdingbar.</w:t>
      </w:r>
    </w:p>
    <w:p w14:paraId="7059B1D4" w14:textId="15D47099" w:rsidR="00E51688" w:rsidRPr="00FD6115" w:rsidRDefault="00E51688" w:rsidP="0056626E">
      <w:pPr>
        <w:rPr>
          <w:rFonts w:ascii="Arial" w:hAnsi="Arial" w:cs="Arial"/>
          <w:b/>
          <w:bCs/>
          <w:sz w:val="20"/>
          <w:szCs w:val="20"/>
        </w:rPr>
      </w:pPr>
    </w:p>
    <w:p w14:paraId="11F06238" w14:textId="0FB90BB4" w:rsidR="00FD6115" w:rsidRPr="00E50253" w:rsidRDefault="00FD6115" w:rsidP="0056626E">
      <w:pPr>
        <w:rPr>
          <w:rFonts w:ascii="Arial" w:hAnsi="Arial" w:cs="Arial"/>
          <w:b/>
          <w:bCs/>
          <w:sz w:val="24"/>
          <w:szCs w:val="24"/>
        </w:rPr>
      </w:pPr>
      <w:r w:rsidRPr="00E50253">
        <w:rPr>
          <w:rFonts w:ascii="Arial" w:hAnsi="Arial" w:cs="Arial"/>
          <w:b/>
          <w:bCs/>
          <w:sz w:val="24"/>
          <w:szCs w:val="24"/>
        </w:rPr>
        <w:t>Auf welchen Grundlagen basiert der Arbeitsschutz?</w:t>
      </w:r>
    </w:p>
    <w:p w14:paraId="40C63A58" w14:textId="5A4AD424" w:rsidR="00FD6115" w:rsidRDefault="00FD6115" w:rsidP="00FD6115">
      <w:pPr>
        <w:pStyle w:val="Listenabsatz"/>
        <w:numPr>
          <w:ilvl w:val="0"/>
          <w:numId w:val="1"/>
        </w:numPr>
        <w:rPr>
          <w:rFonts w:ascii="Arial" w:hAnsi="Arial" w:cs="Arial"/>
          <w:b/>
          <w:bCs/>
          <w:sz w:val="20"/>
          <w:szCs w:val="20"/>
        </w:rPr>
      </w:pPr>
      <w:r w:rsidRPr="00FD6115">
        <w:rPr>
          <w:rFonts w:ascii="Arial" w:hAnsi="Arial" w:cs="Arial"/>
          <w:b/>
          <w:bCs/>
          <w:sz w:val="20"/>
          <w:szCs w:val="20"/>
        </w:rPr>
        <w:t xml:space="preserve">Das </w:t>
      </w:r>
      <w:r>
        <w:rPr>
          <w:rFonts w:ascii="Arial" w:hAnsi="Arial" w:cs="Arial"/>
          <w:b/>
          <w:bCs/>
          <w:sz w:val="20"/>
          <w:szCs w:val="20"/>
        </w:rPr>
        <w:t>B</w:t>
      </w:r>
      <w:r w:rsidRPr="00FD6115">
        <w:rPr>
          <w:rFonts w:ascii="Arial" w:hAnsi="Arial" w:cs="Arial"/>
          <w:b/>
          <w:bCs/>
          <w:sz w:val="20"/>
          <w:szCs w:val="20"/>
        </w:rPr>
        <w:t>undesrecht</w:t>
      </w:r>
    </w:p>
    <w:p w14:paraId="03B93FED" w14:textId="77777777" w:rsidR="0006044C" w:rsidRPr="00FD6115" w:rsidRDefault="0006044C" w:rsidP="0006044C">
      <w:pPr>
        <w:pStyle w:val="Listenabsatz"/>
        <w:rPr>
          <w:rFonts w:ascii="Arial" w:hAnsi="Arial" w:cs="Arial"/>
          <w:b/>
          <w:bCs/>
          <w:sz w:val="20"/>
          <w:szCs w:val="20"/>
        </w:rPr>
      </w:pPr>
    </w:p>
    <w:p w14:paraId="6F9E2C47" w14:textId="6F08971B" w:rsidR="00FD6115" w:rsidRPr="0006044C" w:rsidRDefault="00FD6115" w:rsidP="00FD6115">
      <w:pPr>
        <w:pStyle w:val="Listenabsatz"/>
        <w:numPr>
          <w:ilvl w:val="0"/>
          <w:numId w:val="2"/>
        </w:numPr>
        <w:rPr>
          <w:rFonts w:ascii="Arial" w:hAnsi="Arial" w:cs="Arial"/>
          <w:sz w:val="20"/>
          <w:szCs w:val="20"/>
        </w:rPr>
      </w:pPr>
      <w:r w:rsidRPr="0006044C">
        <w:rPr>
          <w:rFonts w:ascii="Arial" w:hAnsi="Arial" w:cs="Arial"/>
          <w:sz w:val="20"/>
          <w:szCs w:val="20"/>
        </w:rPr>
        <w:t>Arbeitsschutzgesetz (ArbSchG) plus sog. Technische Regeln</w:t>
      </w:r>
    </w:p>
    <w:p w14:paraId="3799E3B7" w14:textId="136FF872" w:rsidR="00FD6115" w:rsidRPr="0006044C" w:rsidRDefault="00FD6115" w:rsidP="00FD6115">
      <w:pPr>
        <w:pStyle w:val="Listenabsatz"/>
        <w:numPr>
          <w:ilvl w:val="0"/>
          <w:numId w:val="2"/>
        </w:numPr>
        <w:rPr>
          <w:rFonts w:ascii="Arial" w:hAnsi="Arial" w:cs="Arial"/>
          <w:sz w:val="20"/>
          <w:szCs w:val="20"/>
        </w:rPr>
      </w:pPr>
      <w:r w:rsidRPr="0006044C">
        <w:rPr>
          <w:rFonts w:ascii="Arial" w:hAnsi="Arial" w:cs="Arial"/>
          <w:sz w:val="20"/>
          <w:szCs w:val="20"/>
        </w:rPr>
        <w:t>Biostoffverordnung (BioStoffV) plus sog. Technische Regeln für Biologische Arbeit</w:t>
      </w:r>
      <w:r w:rsidR="000D0D02" w:rsidRPr="0006044C">
        <w:rPr>
          <w:rFonts w:ascii="Arial" w:hAnsi="Arial" w:cs="Arial"/>
          <w:sz w:val="20"/>
          <w:szCs w:val="20"/>
        </w:rPr>
        <w:t>s</w:t>
      </w:r>
      <w:r w:rsidRPr="0006044C">
        <w:rPr>
          <w:rFonts w:ascii="Arial" w:hAnsi="Arial" w:cs="Arial"/>
          <w:sz w:val="20"/>
          <w:szCs w:val="20"/>
        </w:rPr>
        <w:t>stoffe (z.B. TRBA 250</w:t>
      </w:r>
      <w:r w:rsidR="000D0D02" w:rsidRPr="0006044C">
        <w:rPr>
          <w:rFonts w:ascii="Arial" w:hAnsi="Arial" w:cs="Arial"/>
          <w:sz w:val="20"/>
          <w:szCs w:val="20"/>
        </w:rPr>
        <w:t>)</w:t>
      </w:r>
    </w:p>
    <w:p w14:paraId="5BB677C8" w14:textId="7D7D5156" w:rsidR="00FD6115" w:rsidRPr="0006044C" w:rsidRDefault="000D0D02" w:rsidP="00FD6115">
      <w:pPr>
        <w:pStyle w:val="Listenabsatz"/>
        <w:numPr>
          <w:ilvl w:val="0"/>
          <w:numId w:val="2"/>
        </w:numPr>
        <w:rPr>
          <w:rFonts w:ascii="Arial" w:hAnsi="Arial" w:cs="Arial"/>
          <w:sz w:val="20"/>
          <w:szCs w:val="20"/>
        </w:rPr>
      </w:pPr>
      <w:r w:rsidRPr="0006044C">
        <w:rPr>
          <w:rFonts w:ascii="Arial" w:hAnsi="Arial" w:cs="Arial"/>
          <w:sz w:val="20"/>
          <w:szCs w:val="20"/>
        </w:rPr>
        <w:t>Gefahrenstoffverordnung (GefStoffV)</w:t>
      </w:r>
    </w:p>
    <w:p w14:paraId="4BA63B04" w14:textId="79527354" w:rsidR="0006044C" w:rsidRPr="0006044C" w:rsidRDefault="0006044C" w:rsidP="00FD6115">
      <w:pPr>
        <w:pStyle w:val="Listenabsatz"/>
        <w:numPr>
          <w:ilvl w:val="0"/>
          <w:numId w:val="2"/>
        </w:numPr>
        <w:rPr>
          <w:rFonts w:ascii="Arial" w:hAnsi="Arial" w:cs="Arial"/>
          <w:sz w:val="20"/>
          <w:szCs w:val="20"/>
        </w:rPr>
      </w:pPr>
      <w:r w:rsidRPr="0006044C">
        <w:rPr>
          <w:rFonts w:ascii="Arial" w:hAnsi="Arial" w:cs="Arial"/>
          <w:sz w:val="20"/>
          <w:szCs w:val="20"/>
        </w:rPr>
        <w:t>Jugendarbeitsschutzgesetz (JArbSchG)</w:t>
      </w:r>
    </w:p>
    <w:p w14:paraId="6B1F649C" w14:textId="1A6EA713" w:rsidR="0006044C" w:rsidRPr="0006044C" w:rsidRDefault="0006044C" w:rsidP="00FD6115">
      <w:pPr>
        <w:pStyle w:val="Listenabsatz"/>
        <w:numPr>
          <w:ilvl w:val="0"/>
          <w:numId w:val="2"/>
        </w:numPr>
        <w:rPr>
          <w:rFonts w:ascii="Arial" w:hAnsi="Arial" w:cs="Arial"/>
          <w:sz w:val="20"/>
          <w:szCs w:val="20"/>
        </w:rPr>
      </w:pPr>
      <w:r w:rsidRPr="0006044C">
        <w:rPr>
          <w:rFonts w:ascii="Arial" w:hAnsi="Arial" w:cs="Arial"/>
          <w:sz w:val="20"/>
          <w:szCs w:val="20"/>
        </w:rPr>
        <w:t>Medizinproduktegesetz (MPG)</w:t>
      </w:r>
    </w:p>
    <w:p w14:paraId="220C4983" w14:textId="48ACC5BD" w:rsidR="0006044C" w:rsidRPr="0006044C" w:rsidRDefault="0006044C" w:rsidP="00FD6115">
      <w:pPr>
        <w:pStyle w:val="Listenabsatz"/>
        <w:numPr>
          <w:ilvl w:val="0"/>
          <w:numId w:val="2"/>
        </w:numPr>
        <w:rPr>
          <w:rFonts w:ascii="Arial" w:hAnsi="Arial" w:cs="Arial"/>
          <w:sz w:val="20"/>
          <w:szCs w:val="20"/>
        </w:rPr>
      </w:pPr>
      <w:r w:rsidRPr="0006044C">
        <w:rPr>
          <w:rFonts w:ascii="Arial" w:hAnsi="Arial" w:cs="Arial"/>
          <w:sz w:val="20"/>
          <w:szCs w:val="20"/>
        </w:rPr>
        <w:t>Mutterschutzgesetz (MuSchG)</w:t>
      </w:r>
    </w:p>
    <w:p w14:paraId="272ACF7C" w14:textId="327D51E4" w:rsidR="0006044C" w:rsidRPr="0006044C" w:rsidRDefault="0006044C" w:rsidP="00FD6115">
      <w:pPr>
        <w:pStyle w:val="Listenabsatz"/>
        <w:numPr>
          <w:ilvl w:val="0"/>
          <w:numId w:val="2"/>
        </w:numPr>
        <w:rPr>
          <w:rFonts w:ascii="Arial" w:hAnsi="Arial" w:cs="Arial"/>
          <w:sz w:val="20"/>
          <w:szCs w:val="20"/>
        </w:rPr>
      </w:pPr>
      <w:r w:rsidRPr="0006044C">
        <w:rPr>
          <w:rFonts w:ascii="Arial" w:hAnsi="Arial" w:cs="Arial"/>
          <w:sz w:val="20"/>
          <w:szCs w:val="20"/>
        </w:rPr>
        <w:t>Verordnung über arbeitsmedizinische Vorsorge (ArbMedVV)</w:t>
      </w:r>
    </w:p>
    <w:p w14:paraId="0CBB6DD9" w14:textId="77777777" w:rsidR="0006044C" w:rsidRPr="0006044C" w:rsidRDefault="0006044C" w:rsidP="0006044C">
      <w:pPr>
        <w:pStyle w:val="Listenabsatz"/>
        <w:ind w:left="1080"/>
        <w:rPr>
          <w:rFonts w:ascii="Arial" w:hAnsi="Arial" w:cs="Arial"/>
          <w:sz w:val="20"/>
          <w:szCs w:val="20"/>
        </w:rPr>
      </w:pPr>
    </w:p>
    <w:p w14:paraId="52060AC2" w14:textId="311F145A" w:rsidR="0006044C" w:rsidRDefault="0006044C" w:rsidP="0006044C">
      <w:pPr>
        <w:pStyle w:val="Listenabsatz"/>
        <w:numPr>
          <w:ilvl w:val="0"/>
          <w:numId w:val="1"/>
        </w:numPr>
        <w:rPr>
          <w:rFonts w:ascii="Arial" w:hAnsi="Arial" w:cs="Arial"/>
          <w:b/>
          <w:bCs/>
          <w:sz w:val="20"/>
          <w:szCs w:val="20"/>
        </w:rPr>
      </w:pPr>
      <w:r>
        <w:rPr>
          <w:rFonts w:ascii="Arial" w:hAnsi="Arial" w:cs="Arial"/>
          <w:b/>
          <w:bCs/>
          <w:sz w:val="20"/>
          <w:szCs w:val="20"/>
        </w:rPr>
        <w:t>Die gesetzlichen Grundlagen für die Unfallversicherungsträger (SGB VII) mit den sog. Unfallverhütungsvorschriften (z.B. DGUV 70)</w:t>
      </w:r>
    </w:p>
    <w:p w14:paraId="105C9A3D" w14:textId="7EB1A023" w:rsidR="000E7515" w:rsidRDefault="000E7515" w:rsidP="000E7515">
      <w:pPr>
        <w:rPr>
          <w:rFonts w:ascii="Arial" w:hAnsi="Arial" w:cs="Arial"/>
          <w:b/>
          <w:bCs/>
          <w:sz w:val="20"/>
          <w:szCs w:val="20"/>
        </w:rPr>
      </w:pPr>
      <w:r>
        <w:rPr>
          <w:rFonts w:ascii="Arial" w:hAnsi="Arial" w:cs="Arial"/>
          <w:b/>
          <w:bCs/>
          <w:sz w:val="20"/>
          <w:szCs w:val="20"/>
        </w:rPr>
        <w:t>Unsere Pflichten als Arbeitgeber:</w:t>
      </w:r>
    </w:p>
    <w:p w14:paraId="7F594A3C" w14:textId="71357224" w:rsidR="000E7515" w:rsidRP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t>Die Sicherheit und Gesundheit der Mitarbeiter,</w:t>
      </w:r>
    </w:p>
    <w:p w14:paraId="2A68D02E" w14:textId="4CFC94F2" w:rsidR="000E7515" w:rsidRP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t>das sicherheitsgerechte Verhalten der Mitarbeiter,</w:t>
      </w:r>
    </w:p>
    <w:p w14:paraId="10EAD77E" w14:textId="68FC2BAE" w:rsidR="000E7515" w:rsidRP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t>den sicheren Zustand der Arbeitsmittel,</w:t>
      </w:r>
    </w:p>
    <w:p w14:paraId="2D24B45D" w14:textId="04813F87" w:rsidR="000E7515" w:rsidRP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t>den bestimmungsgemäßen Umgang mit Arbeitsmitteln und Arbeitsstoffen,</w:t>
      </w:r>
    </w:p>
    <w:p w14:paraId="6D6ED676" w14:textId="4AC2A5CB" w:rsidR="000E7515" w:rsidRP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lastRenderedPageBreak/>
        <w:t>die Auswahl und den Einsatz der persönlichen Schutzausrüstung (PSA)</w:t>
      </w:r>
    </w:p>
    <w:p w14:paraId="285F2F18" w14:textId="3CC9809C" w:rsidR="000E7515" w:rsidRDefault="000E7515" w:rsidP="000E7515">
      <w:pPr>
        <w:pStyle w:val="Listenabsatz"/>
        <w:numPr>
          <w:ilvl w:val="0"/>
          <w:numId w:val="2"/>
        </w:numPr>
        <w:rPr>
          <w:rFonts w:ascii="Arial" w:hAnsi="Arial" w:cs="Arial"/>
          <w:sz w:val="20"/>
          <w:szCs w:val="20"/>
        </w:rPr>
      </w:pPr>
      <w:r w:rsidRPr="000E7515">
        <w:rPr>
          <w:rFonts w:ascii="Arial" w:hAnsi="Arial" w:cs="Arial"/>
          <w:sz w:val="20"/>
          <w:szCs w:val="20"/>
        </w:rPr>
        <w:t>den Schutz der Umwelt.</w:t>
      </w:r>
    </w:p>
    <w:p w14:paraId="32279AFE" w14:textId="65F91672" w:rsidR="000E7515" w:rsidRDefault="000E7515" w:rsidP="000E7515">
      <w:pPr>
        <w:rPr>
          <w:rFonts w:ascii="Arial" w:hAnsi="Arial" w:cs="Arial"/>
          <w:sz w:val="20"/>
          <w:szCs w:val="20"/>
        </w:rPr>
      </w:pPr>
    </w:p>
    <w:p w14:paraId="1FDF0B87" w14:textId="3D85D8C2" w:rsidR="004D20AE" w:rsidRPr="004D20AE" w:rsidRDefault="004D20AE" w:rsidP="000E7515">
      <w:pPr>
        <w:rPr>
          <w:rFonts w:ascii="Arial" w:hAnsi="Arial" w:cs="Arial"/>
          <w:b/>
          <w:bCs/>
          <w:sz w:val="20"/>
          <w:szCs w:val="20"/>
        </w:rPr>
      </w:pPr>
      <w:r w:rsidRPr="004D20AE">
        <w:rPr>
          <w:rFonts w:ascii="Arial" w:hAnsi="Arial" w:cs="Arial"/>
          <w:b/>
          <w:bCs/>
          <w:sz w:val="20"/>
          <w:szCs w:val="20"/>
        </w:rPr>
        <w:t>Arbeitsschutz beinhaltet:</w:t>
      </w:r>
    </w:p>
    <w:p w14:paraId="52D96703" w14:textId="15C47D52" w:rsidR="004D20AE" w:rsidRDefault="004D20AE" w:rsidP="004D20AE">
      <w:pPr>
        <w:pStyle w:val="Listenabsatz"/>
        <w:numPr>
          <w:ilvl w:val="0"/>
          <w:numId w:val="2"/>
        </w:numPr>
        <w:rPr>
          <w:rFonts w:ascii="Arial" w:hAnsi="Arial" w:cs="Arial"/>
          <w:sz w:val="20"/>
          <w:szCs w:val="20"/>
        </w:rPr>
      </w:pPr>
      <w:r>
        <w:rPr>
          <w:rFonts w:ascii="Arial" w:hAnsi="Arial" w:cs="Arial"/>
          <w:sz w:val="20"/>
          <w:szCs w:val="20"/>
        </w:rPr>
        <w:t>den Schutz der Arbeitnehmer von Arbeitsunfällen oder arbeitsbedingten Erkrankungen wie Hauterkrankungen,</w:t>
      </w:r>
    </w:p>
    <w:p w14:paraId="2E087A92" w14:textId="0B197A22" w:rsidR="004D20AE" w:rsidRDefault="004D20AE" w:rsidP="004D20AE">
      <w:pPr>
        <w:pStyle w:val="Listenabsatz"/>
        <w:numPr>
          <w:ilvl w:val="0"/>
          <w:numId w:val="2"/>
        </w:numPr>
        <w:rPr>
          <w:rFonts w:ascii="Arial" w:hAnsi="Arial" w:cs="Arial"/>
          <w:sz w:val="20"/>
          <w:szCs w:val="20"/>
        </w:rPr>
      </w:pPr>
      <w:r>
        <w:rPr>
          <w:rFonts w:ascii="Arial" w:hAnsi="Arial" w:cs="Arial"/>
          <w:sz w:val="20"/>
          <w:szCs w:val="20"/>
        </w:rPr>
        <w:t xml:space="preserve">die Förderung der Gesundheit zum Bsp. durch Präventionsangebote. </w:t>
      </w:r>
    </w:p>
    <w:p w14:paraId="6B6F13DC" w14:textId="6EC9FCF6" w:rsidR="004D20AE" w:rsidRDefault="004D20AE" w:rsidP="004D20AE">
      <w:pPr>
        <w:rPr>
          <w:rFonts w:ascii="Arial" w:hAnsi="Arial" w:cs="Arial"/>
          <w:sz w:val="20"/>
          <w:szCs w:val="20"/>
        </w:rPr>
      </w:pPr>
    </w:p>
    <w:p w14:paraId="55FA58A2" w14:textId="56637A7C" w:rsidR="004D20AE" w:rsidRDefault="004D20AE" w:rsidP="004D20AE">
      <w:pPr>
        <w:rPr>
          <w:rFonts w:ascii="Arial" w:hAnsi="Arial" w:cs="Arial"/>
          <w:b/>
          <w:bCs/>
          <w:sz w:val="20"/>
          <w:szCs w:val="20"/>
        </w:rPr>
      </w:pPr>
      <w:r w:rsidRPr="004D20AE">
        <w:rPr>
          <w:rFonts w:ascii="Arial" w:hAnsi="Arial" w:cs="Arial"/>
          <w:b/>
          <w:bCs/>
          <w:sz w:val="20"/>
          <w:szCs w:val="20"/>
        </w:rPr>
        <w:t>Die Pflichten unserer Mitarbeiter:</w:t>
      </w:r>
    </w:p>
    <w:p w14:paraId="415EBA38" w14:textId="79FBD1AE" w:rsidR="004D20AE" w:rsidRDefault="00A15159" w:rsidP="00A15159">
      <w:pPr>
        <w:pStyle w:val="Listenabsatz"/>
        <w:numPr>
          <w:ilvl w:val="0"/>
          <w:numId w:val="2"/>
        </w:numPr>
        <w:rPr>
          <w:rFonts w:ascii="Arial" w:hAnsi="Arial" w:cs="Arial"/>
          <w:sz w:val="20"/>
          <w:szCs w:val="20"/>
        </w:rPr>
      </w:pPr>
      <w:r w:rsidRPr="00EF19AD">
        <w:rPr>
          <w:rFonts w:ascii="Arial" w:hAnsi="Arial" w:cs="Arial"/>
          <w:sz w:val="20"/>
          <w:szCs w:val="20"/>
        </w:rPr>
        <w:t xml:space="preserve">Die </w:t>
      </w:r>
      <w:r w:rsidR="00AD3B22" w:rsidRPr="00EF19AD">
        <w:rPr>
          <w:rFonts w:ascii="Arial" w:hAnsi="Arial" w:cs="Arial"/>
          <w:sz w:val="20"/>
          <w:szCs w:val="20"/>
        </w:rPr>
        <w:t>Mitarbeiter sind verpflichtet, nach ihren Möglichkeiten sowie gemäß der Unterweisung und Weisung des Unternehmens für ihre Sicherheit und Gesundheit</w:t>
      </w:r>
      <w:r w:rsidR="00EF19AD" w:rsidRPr="00EF19AD">
        <w:rPr>
          <w:rFonts w:ascii="Arial" w:hAnsi="Arial" w:cs="Arial"/>
          <w:sz w:val="20"/>
          <w:szCs w:val="20"/>
        </w:rPr>
        <w:t xml:space="preserve"> bei der Arbeit sowie für Sicherheit und Gesundheitsschutz derjenigen zu sorgen, die von ihren Handlungen oder Unterlassungen betroffen sind.</w:t>
      </w:r>
    </w:p>
    <w:p w14:paraId="4CA7F087" w14:textId="4F596B51" w:rsidR="00EF19AD" w:rsidRDefault="00EF19AD" w:rsidP="00A15159">
      <w:pPr>
        <w:pStyle w:val="Listenabsatz"/>
        <w:numPr>
          <w:ilvl w:val="0"/>
          <w:numId w:val="2"/>
        </w:numPr>
        <w:rPr>
          <w:rFonts w:ascii="Arial" w:hAnsi="Arial" w:cs="Arial"/>
          <w:sz w:val="20"/>
          <w:szCs w:val="20"/>
        </w:rPr>
      </w:pPr>
      <w:r>
        <w:rPr>
          <w:rFonts w:ascii="Arial" w:hAnsi="Arial" w:cs="Arial"/>
          <w:sz w:val="20"/>
          <w:szCs w:val="20"/>
        </w:rPr>
        <w:t>Mitarbeiter dürfen sich durch den Konsum von Alkohol, Drogen oder anderen berauschenden Mitteln nicht in den Zustand versetzen, durch den sie sich selbst oder andere gefährden können. Hierbei zählt auch ein Medikamentenmissbrauch.</w:t>
      </w:r>
    </w:p>
    <w:p w14:paraId="3476DB84" w14:textId="58B7BB52" w:rsidR="00EF19AD" w:rsidRDefault="00EF19AD" w:rsidP="00EF19AD">
      <w:pPr>
        <w:rPr>
          <w:rFonts w:ascii="Arial" w:hAnsi="Arial" w:cs="Arial"/>
          <w:sz w:val="20"/>
          <w:szCs w:val="20"/>
        </w:rPr>
      </w:pPr>
    </w:p>
    <w:p w14:paraId="1B9A1268" w14:textId="034F1D9B" w:rsidR="00EF19AD" w:rsidRDefault="00EF19AD" w:rsidP="00160EC1">
      <w:pPr>
        <w:jc w:val="center"/>
        <w:rPr>
          <w:rFonts w:ascii="Arial" w:hAnsi="Arial" w:cs="Arial"/>
          <w:b/>
          <w:bCs/>
          <w:color w:val="FF0000"/>
          <w:sz w:val="24"/>
          <w:szCs w:val="24"/>
        </w:rPr>
      </w:pPr>
      <w:r w:rsidRPr="00160EC1">
        <w:rPr>
          <w:rFonts w:ascii="Arial" w:hAnsi="Arial" w:cs="Arial"/>
          <w:b/>
          <w:bCs/>
          <w:color w:val="FF0000"/>
          <w:sz w:val="24"/>
          <w:szCs w:val="24"/>
        </w:rPr>
        <w:t>Es gilt für alle Mitarbeiter ein absolutes Alkohol- und Drogenverbot</w:t>
      </w:r>
      <w:r w:rsidR="00160EC1" w:rsidRPr="00160EC1">
        <w:rPr>
          <w:rFonts w:ascii="Arial" w:hAnsi="Arial" w:cs="Arial"/>
          <w:b/>
          <w:bCs/>
          <w:color w:val="FF0000"/>
          <w:sz w:val="24"/>
          <w:szCs w:val="24"/>
        </w:rPr>
        <w:t xml:space="preserve"> während er Arbeitszeit und der Arbeitspausen!</w:t>
      </w:r>
    </w:p>
    <w:p w14:paraId="0D2F8254" w14:textId="15323EC6" w:rsidR="00160EC1" w:rsidRDefault="00160EC1" w:rsidP="00160EC1">
      <w:pPr>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37FAFED7" wp14:editId="1C5F75AD">
            <wp:extent cx="3409950" cy="16400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945" cy="1644887"/>
                    </a:xfrm>
                    <a:prstGeom prst="rect">
                      <a:avLst/>
                    </a:prstGeom>
                    <a:noFill/>
                  </pic:spPr>
                </pic:pic>
              </a:graphicData>
            </a:graphic>
          </wp:inline>
        </w:drawing>
      </w:r>
    </w:p>
    <w:p w14:paraId="439EEC00" w14:textId="25B1C268" w:rsidR="00160EC1" w:rsidRPr="00E50253" w:rsidRDefault="00160EC1" w:rsidP="00160EC1">
      <w:pPr>
        <w:rPr>
          <w:rFonts w:ascii="Arial" w:hAnsi="Arial" w:cs="Arial"/>
          <w:b/>
          <w:bCs/>
          <w:sz w:val="24"/>
          <w:szCs w:val="24"/>
        </w:rPr>
      </w:pPr>
      <w:r w:rsidRPr="00E50253">
        <w:rPr>
          <w:rFonts w:ascii="Arial" w:hAnsi="Arial" w:cs="Arial"/>
          <w:b/>
          <w:bCs/>
          <w:sz w:val="24"/>
          <w:szCs w:val="24"/>
        </w:rPr>
        <w:lastRenderedPageBreak/>
        <w:t xml:space="preserve">Arbeitsmedizinische </w:t>
      </w:r>
      <w:r w:rsidR="00DC0F9A" w:rsidRPr="00E50253">
        <w:rPr>
          <w:rFonts w:ascii="Arial" w:hAnsi="Arial" w:cs="Arial"/>
          <w:b/>
          <w:bCs/>
          <w:sz w:val="24"/>
          <w:szCs w:val="24"/>
        </w:rPr>
        <w:t>Vorsorge:</w:t>
      </w:r>
    </w:p>
    <w:p w14:paraId="2F7BC774" w14:textId="5893A2AC" w:rsidR="00DC0F9A" w:rsidRPr="009C6111" w:rsidRDefault="00DC0F9A" w:rsidP="00DC0F9A">
      <w:pPr>
        <w:pStyle w:val="Listenabsatz"/>
        <w:numPr>
          <w:ilvl w:val="0"/>
          <w:numId w:val="2"/>
        </w:numPr>
        <w:rPr>
          <w:rFonts w:ascii="Arial" w:hAnsi="Arial" w:cs="Arial"/>
          <w:sz w:val="20"/>
          <w:szCs w:val="20"/>
        </w:rPr>
      </w:pPr>
      <w:r w:rsidRPr="009C6111">
        <w:rPr>
          <w:rFonts w:ascii="Arial" w:hAnsi="Arial" w:cs="Arial"/>
          <w:sz w:val="20"/>
          <w:szCs w:val="20"/>
        </w:rPr>
        <w:t>Arbeitsmedizinische</w:t>
      </w:r>
      <w:r w:rsidR="002F6DC9" w:rsidRPr="009C6111">
        <w:rPr>
          <w:rFonts w:ascii="Arial" w:hAnsi="Arial" w:cs="Arial"/>
          <w:sz w:val="20"/>
          <w:szCs w:val="20"/>
        </w:rPr>
        <w:t xml:space="preserve"> </w:t>
      </w:r>
      <w:r w:rsidR="009C6111" w:rsidRPr="009C6111">
        <w:rPr>
          <w:rFonts w:ascii="Arial" w:hAnsi="Arial" w:cs="Arial"/>
          <w:sz w:val="20"/>
          <w:szCs w:val="20"/>
        </w:rPr>
        <w:t>Vorsorge (AMV) dienst nicht dem Nachweis der beruflichen Eignung, sondern der Prävention.</w:t>
      </w:r>
    </w:p>
    <w:p w14:paraId="32D48EEE" w14:textId="360BE8A9" w:rsidR="009C6111" w:rsidRPr="009C6111" w:rsidRDefault="009C6111" w:rsidP="00DC0F9A">
      <w:pPr>
        <w:pStyle w:val="Listenabsatz"/>
        <w:numPr>
          <w:ilvl w:val="0"/>
          <w:numId w:val="2"/>
        </w:numPr>
        <w:rPr>
          <w:rFonts w:ascii="Arial" w:hAnsi="Arial" w:cs="Arial"/>
          <w:sz w:val="20"/>
          <w:szCs w:val="20"/>
        </w:rPr>
      </w:pPr>
      <w:r w:rsidRPr="009C6111">
        <w:rPr>
          <w:rFonts w:ascii="Arial" w:hAnsi="Arial" w:cs="Arial"/>
          <w:sz w:val="20"/>
          <w:szCs w:val="20"/>
        </w:rPr>
        <w:t>Wir die A&amp;S Pflege-Intensiv GmbH sind verpflichtet, für unsere Mitarbeiter insbesondere aus der Pflege/Hauswirtschaft eine Vorsorge durch den Betriebsarzt durchführen zu lassen.</w:t>
      </w:r>
    </w:p>
    <w:p w14:paraId="01E95BFD" w14:textId="730B8165" w:rsidR="009C6111" w:rsidRDefault="009C6111" w:rsidP="00DC0F9A">
      <w:pPr>
        <w:pStyle w:val="Listenabsatz"/>
        <w:numPr>
          <w:ilvl w:val="0"/>
          <w:numId w:val="2"/>
        </w:numPr>
        <w:rPr>
          <w:rFonts w:ascii="Arial" w:hAnsi="Arial" w:cs="Arial"/>
          <w:sz w:val="20"/>
          <w:szCs w:val="20"/>
        </w:rPr>
      </w:pPr>
      <w:r w:rsidRPr="009C6111">
        <w:rPr>
          <w:rFonts w:ascii="Arial" w:hAnsi="Arial" w:cs="Arial"/>
          <w:sz w:val="20"/>
          <w:szCs w:val="20"/>
        </w:rPr>
        <w:t>Unterschieden werden Eignungs- sowie arbeitsmedizinische Vorsorgeuntersuchungen (Pflicht- und Angebotsvorsorgen)</w:t>
      </w:r>
    </w:p>
    <w:p w14:paraId="1B6FEEF6" w14:textId="74084E30" w:rsidR="008F78D6" w:rsidRDefault="008F78D6" w:rsidP="00DC0F9A">
      <w:pPr>
        <w:pStyle w:val="Listenabsatz"/>
        <w:numPr>
          <w:ilvl w:val="0"/>
          <w:numId w:val="2"/>
        </w:numPr>
        <w:rPr>
          <w:rFonts w:ascii="Arial" w:hAnsi="Arial" w:cs="Arial"/>
          <w:sz w:val="20"/>
          <w:szCs w:val="20"/>
        </w:rPr>
      </w:pPr>
      <w:r>
        <w:rPr>
          <w:rFonts w:ascii="Arial" w:hAnsi="Arial" w:cs="Arial"/>
          <w:sz w:val="20"/>
          <w:szCs w:val="20"/>
        </w:rPr>
        <w:t>Grundsätzlich sollten Vorsorgen regelmäßig</w:t>
      </w:r>
      <w:r w:rsidR="005D6D5A">
        <w:rPr>
          <w:rFonts w:ascii="Arial" w:hAnsi="Arial" w:cs="Arial"/>
          <w:sz w:val="20"/>
          <w:szCs w:val="20"/>
        </w:rPr>
        <w:t xml:space="preserve"> während der Tätigkeit wiederholt werden. Maßgebend ist immer die Vorsorgebescheinigung.</w:t>
      </w:r>
    </w:p>
    <w:p w14:paraId="7DAC8AEF" w14:textId="3BC92936" w:rsidR="00826AEE" w:rsidRDefault="00826AEE" w:rsidP="00826AEE">
      <w:pPr>
        <w:pStyle w:val="Listenabsatz"/>
        <w:ind w:left="1080"/>
        <w:rPr>
          <w:rFonts w:ascii="Arial" w:hAnsi="Arial" w:cs="Arial"/>
          <w:sz w:val="20"/>
          <w:szCs w:val="20"/>
        </w:rPr>
      </w:pPr>
      <w:r>
        <w:rPr>
          <w:rFonts w:ascii="Arial" w:hAnsi="Arial" w:cs="Arial"/>
          <w:sz w:val="20"/>
          <w:szCs w:val="20"/>
        </w:rPr>
        <w:t xml:space="preserve">Empfehlung sprechen für </w:t>
      </w:r>
      <w:r w:rsidR="00BF49AC">
        <w:rPr>
          <w:rFonts w:ascii="Arial" w:hAnsi="Arial" w:cs="Arial"/>
          <w:sz w:val="20"/>
          <w:szCs w:val="20"/>
        </w:rPr>
        <w:t>A</w:t>
      </w:r>
      <w:r w:rsidR="00F43133">
        <w:rPr>
          <w:rFonts w:ascii="Arial" w:hAnsi="Arial" w:cs="Arial"/>
          <w:sz w:val="20"/>
          <w:szCs w:val="20"/>
        </w:rPr>
        <w:t>rbeitnehmerinnen und Arbeitnehmer ein Nachuntersuchungsintervall von 36 Monaten aus.</w:t>
      </w:r>
    </w:p>
    <w:p w14:paraId="6752627F" w14:textId="66EDA394" w:rsidR="00F43133" w:rsidRPr="005706B1" w:rsidRDefault="00F43133" w:rsidP="00F43133">
      <w:pPr>
        <w:rPr>
          <w:rFonts w:ascii="Arial" w:hAnsi="Arial" w:cs="Arial"/>
          <w:b/>
          <w:bCs/>
          <w:sz w:val="20"/>
          <w:szCs w:val="20"/>
        </w:rPr>
      </w:pPr>
      <w:r w:rsidRPr="005706B1">
        <w:rPr>
          <w:rFonts w:ascii="Arial" w:hAnsi="Arial" w:cs="Arial"/>
          <w:b/>
          <w:bCs/>
          <w:sz w:val="20"/>
          <w:szCs w:val="20"/>
        </w:rPr>
        <w:t>Untersuchungsanlässe</w:t>
      </w:r>
    </w:p>
    <w:p w14:paraId="45A94F8A" w14:textId="745DC0FE" w:rsidR="00F43133" w:rsidRDefault="00F43133" w:rsidP="00F43133">
      <w:pPr>
        <w:pStyle w:val="Listenabsatz"/>
        <w:numPr>
          <w:ilvl w:val="0"/>
          <w:numId w:val="2"/>
        </w:numPr>
        <w:rPr>
          <w:rFonts w:ascii="Arial" w:hAnsi="Arial" w:cs="Arial"/>
          <w:sz w:val="20"/>
          <w:szCs w:val="20"/>
        </w:rPr>
      </w:pPr>
      <w:r>
        <w:rPr>
          <w:rFonts w:ascii="Arial" w:hAnsi="Arial" w:cs="Arial"/>
          <w:sz w:val="20"/>
          <w:szCs w:val="20"/>
        </w:rPr>
        <w:t>Für die Durchführung von arbeitsmedizinischen Untersuchungen haben die Berufsgenossenschaften und andere Behörden Leitlinien, sog. Grundsätze, aufgestellt, die dem Arzt Orientierung zu Untersuchungsinhalten und zum Untersuchungsumfang bieten.</w:t>
      </w:r>
    </w:p>
    <w:p w14:paraId="4BC1B966" w14:textId="5F1F4936" w:rsidR="00F43133" w:rsidRDefault="00F43133" w:rsidP="00F43133">
      <w:pPr>
        <w:pStyle w:val="Listenabsatz"/>
        <w:numPr>
          <w:ilvl w:val="0"/>
          <w:numId w:val="2"/>
        </w:numPr>
        <w:rPr>
          <w:rFonts w:ascii="Arial" w:hAnsi="Arial" w:cs="Arial"/>
          <w:sz w:val="20"/>
          <w:szCs w:val="20"/>
        </w:rPr>
      </w:pPr>
      <w:r>
        <w:rPr>
          <w:rFonts w:ascii="Arial" w:hAnsi="Arial" w:cs="Arial"/>
          <w:sz w:val="20"/>
          <w:szCs w:val="20"/>
        </w:rPr>
        <w:t>Zudem werden anhand der Gefährdungsbeurteilung des Pflegedienstes die entsprechenden Vorsorgeuntersuchungen und Impfungen (Hep. A und B für alle Mitarbeiter der Pflege und Hauswirtschaft) den verschiedenen Funktionsbereichen zugeordnet:</w:t>
      </w:r>
    </w:p>
    <w:p w14:paraId="4E4886B7" w14:textId="2D7BF8C0" w:rsidR="005706B1" w:rsidRDefault="005706B1" w:rsidP="005706B1">
      <w:pPr>
        <w:rPr>
          <w:rFonts w:ascii="Arial" w:hAnsi="Arial" w:cs="Arial"/>
          <w:b/>
          <w:bCs/>
          <w:sz w:val="20"/>
          <w:szCs w:val="20"/>
        </w:rPr>
      </w:pPr>
      <w:r w:rsidRPr="005706B1">
        <w:rPr>
          <w:rFonts w:ascii="Arial" w:hAnsi="Arial" w:cs="Arial"/>
          <w:b/>
          <w:bCs/>
          <w:sz w:val="20"/>
          <w:szCs w:val="20"/>
        </w:rPr>
        <w:t>Vorsorgeanlass:</w:t>
      </w:r>
    </w:p>
    <w:p w14:paraId="08029906" w14:textId="7D37E047" w:rsidR="005706B1" w:rsidRPr="005706B1" w:rsidRDefault="005706B1" w:rsidP="005706B1">
      <w:pPr>
        <w:rPr>
          <w:rFonts w:ascii="Arial" w:hAnsi="Arial" w:cs="Arial"/>
          <w:b/>
          <w:bCs/>
          <w:sz w:val="20"/>
          <w:szCs w:val="20"/>
        </w:rPr>
      </w:pPr>
      <w:r>
        <w:rPr>
          <w:rFonts w:ascii="Arial" w:hAnsi="Arial" w:cs="Arial"/>
          <w:b/>
          <w:bCs/>
          <w:sz w:val="20"/>
          <w:szCs w:val="20"/>
        </w:rPr>
        <w:t>Feuchtarbeit</w:t>
      </w:r>
    </w:p>
    <w:p w14:paraId="7CA32F7E" w14:textId="43E0903C" w:rsidR="005706B1" w:rsidRPr="005706B1" w:rsidRDefault="005706B1" w:rsidP="005706B1">
      <w:pPr>
        <w:rPr>
          <w:rFonts w:ascii="Arial" w:hAnsi="Arial" w:cs="Arial"/>
          <w:i/>
          <w:iCs/>
          <w:sz w:val="20"/>
          <w:szCs w:val="20"/>
        </w:rPr>
      </w:pPr>
      <w:r w:rsidRPr="005706B1">
        <w:rPr>
          <w:rFonts w:ascii="Arial" w:hAnsi="Arial" w:cs="Arial"/>
          <w:i/>
          <w:iCs/>
          <w:sz w:val="20"/>
          <w:szCs w:val="20"/>
        </w:rPr>
        <w:t>G24 Hauterkrankungen</w:t>
      </w:r>
    </w:p>
    <w:p w14:paraId="190A32F4" w14:textId="08F9D1C9" w:rsidR="005706B1" w:rsidRPr="005706B1" w:rsidRDefault="005706B1" w:rsidP="005706B1">
      <w:pPr>
        <w:rPr>
          <w:rFonts w:ascii="Arial" w:hAnsi="Arial" w:cs="Arial"/>
          <w:b/>
          <w:bCs/>
          <w:sz w:val="20"/>
          <w:szCs w:val="20"/>
        </w:rPr>
      </w:pPr>
      <w:r w:rsidRPr="005706B1">
        <w:rPr>
          <w:rFonts w:ascii="Arial" w:hAnsi="Arial" w:cs="Arial"/>
          <w:b/>
          <w:bCs/>
          <w:sz w:val="20"/>
          <w:szCs w:val="20"/>
        </w:rPr>
        <w:t>Wer?</w:t>
      </w:r>
    </w:p>
    <w:p w14:paraId="72F1AE7C" w14:textId="63A411C8" w:rsidR="005706B1" w:rsidRDefault="005706B1" w:rsidP="005706B1">
      <w:pPr>
        <w:rPr>
          <w:rFonts w:ascii="Arial" w:hAnsi="Arial" w:cs="Arial"/>
          <w:i/>
          <w:iCs/>
          <w:sz w:val="20"/>
          <w:szCs w:val="20"/>
        </w:rPr>
      </w:pPr>
      <w:r w:rsidRPr="005706B1">
        <w:rPr>
          <w:rFonts w:ascii="Arial" w:hAnsi="Arial" w:cs="Arial"/>
          <w:i/>
          <w:iCs/>
          <w:sz w:val="20"/>
          <w:szCs w:val="20"/>
        </w:rPr>
        <w:t>Pflege und Hauswirtschaft</w:t>
      </w:r>
    </w:p>
    <w:p w14:paraId="77CD96C7" w14:textId="26B271BD" w:rsidR="005706B1" w:rsidRDefault="005706B1" w:rsidP="005706B1">
      <w:pPr>
        <w:rPr>
          <w:rFonts w:ascii="Arial" w:hAnsi="Arial" w:cs="Arial"/>
          <w:b/>
          <w:bCs/>
          <w:sz w:val="20"/>
          <w:szCs w:val="20"/>
        </w:rPr>
      </w:pPr>
      <w:r>
        <w:rPr>
          <w:rFonts w:ascii="Arial" w:hAnsi="Arial" w:cs="Arial"/>
          <w:b/>
          <w:bCs/>
          <w:sz w:val="20"/>
          <w:szCs w:val="20"/>
        </w:rPr>
        <w:t>Tätigkeiten mit erhöhter Verletzungsgefahr und Infektionsrisiko</w:t>
      </w:r>
    </w:p>
    <w:p w14:paraId="26C22738" w14:textId="50CB121C" w:rsidR="005706B1" w:rsidRDefault="005706B1" w:rsidP="005706B1">
      <w:pPr>
        <w:rPr>
          <w:rFonts w:ascii="Arial" w:hAnsi="Arial" w:cs="Arial"/>
          <w:i/>
          <w:iCs/>
          <w:sz w:val="20"/>
          <w:szCs w:val="20"/>
        </w:rPr>
      </w:pPr>
      <w:r w:rsidRPr="005706B1">
        <w:rPr>
          <w:rFonts w:ascii="Arial" w:hAnsi="Arial" w:cs="Arial"/>
          <w:i/>
          <w:iCs/>
          <w:sz w:val="20"/>
          <w:szCs w:val="20"/>
        </w:rPr>
        <w:t>G42 Tätigkeiten mit I</w:t>
      </w:r>
      <w:r>
        <w:rPr>
          <w:rFonts w:ascii="Arial" w:hAnsi="Arial" w:cs="Arial"/>
          <w:i/>
          <w:iCs/>
          <w:sz w:val="20"/>
          <w:szCs w:val="20"/>
        </w:rPr>
        <w:t>n</w:t>
      </w:r>
      <w:r w:rsidRPr="005706B1">
        <w:rPr>
          <w:rFonts w:ascii="Arial" w:hAnsi="Arial" w:cs="Arial"/>
          <w:i/>
          <w:iCs/>
          <w:sz w:val="20"/>
          <w:szCs w:val="20"/>
        </w:rPr>
        <w:t>fektionsgefährdung</w:t>
      </w:r>
    </w:p>
    <w:p w14:paraId="19829A5C" w14:textId="01A0325C" w:rsidR="005706B1" w:rsidRDefault="005706B1" w:rsidP="005706B1">
      <w:pPr>
        <w:rPr>
          <w:rFonts w:ascii="Arial" w:hAnsi="Arial" w:cs="Arial"/>
          <w:b/>
          <w:bCs/>
          <w:sz w:val="20"/>
          <w:szCs w:val="20"/>
        </w:rPr>
      </w:pPr>
      <w:r w:rsidRPr="005706B1">
        <w:rPr>
          <w:rFonts w:ascii="Arial" w:hAnsi="Arial" w:cs="Arial"/>
          <w:b/>
          <w:bCs/>
          <w:sz w:val="20"/>
          <w:szCs w:val="20"/>
        </w:rPr>
        <w:t>Wer?</w:t>
      </w:r>
    </w:p>
    <w:p w14:paraId="79B8A77E" w14:textId="59722D68" w:rsidR="005706B1" w:rsidRDefault="005706B1" w:rsidP="005706B1">
      <w:pPr>
        <w:rPr>
          <w:rFonts w:ascii="Arial" w:hAnsi="Arial" w:cs="Arial"/>
          <w:sz w:val="20"/>
          <w:szCs w:val="20"/>
        </w:rPr>
      </w:pPr>
      <w:r>
        <w:rPr>
          <w:rFonts w:ascii="Arial" w:hAnsi="Arial" w:cs="Arial"/>
          <w:b/>
          <w:bCs/>
          <w:sz w:val="20"/>
          <w:szCs w:val="20"/>
        </w:rPr>
        <w:t xml:space="preserve">Pflege und Hauswirtschaft </w:t>
      </w:r>
      <w:r w:rsidRPr="005706B1">
        <w:rPr>
          <w:rFonts w:ascii="Arial" w:hAnsi="Arial" w:cs="Arial"/>
          <w:sz w:val="20"/>
          <w:szCs w:val="20"/>
        </w:rPr>
        <w:t>(sofern diese in der Reinigung tätig sind)</w:t>
      </w:r>
    </w:p>
    <w:p w14:paraId="35D452DF" w14:textId="13C2B2CB" w:rsidR="005706B1" w:rsidRPr="00AB1444" w:rsidRDefault="005706B1" w:rsidP="005706B1">
      <w:pPr>
        <w:rPr>
          <w:rFonts w:ascii="Arial" w:hAnsi="Arial" w:cs="Arial"/>
          <w:b/>
          <w:bCs/>
          <w:color w:val="FF0000"/>
        </w:rPr>
      </w:pPr>
      <w:r w:rsidRPr="005706B1">
        <w:rPr>
          <w:rFonts w:ascii="Arial" w:hAnsi="Arial" w:cs="Arial"/>
          <w:b/>
          <w:bCs/>
          <w:color w:val="FF0000"/>
        </w:rPr>
        <w:t>Beachte: Praktikanten sollten ebenfalls einen ausreichenden Impfschutz (A und B) vorweisen können!</w:t>
      </w:r>
    </w:p>
    <w:p w14:paraId="1BB8A515" w14:textId="0B10DC19" w:rsidR="005706B1" w:rsidRPr="00E50253" w:rsidRDefault="00CD6A06" w:rsidP="005706B1">
      <w:pPr>
        <w:rPr>
          <w:rFonts w:ascii="Arial" w:hAnsi="Arial" w:cs="Arial"/>
          <w:b/>
          <w:bCs/>
          <w:sz w:val="24"/>
          <w:szCs w:val="24"/>
        </w:rPr>
      </w:pPr>
      <w:r w:rsidRPr="00E50253">
        <w:rPr>
          <w:rFonts w:ascii="Arial" w:hAnsi="Arial" w:cs="Arial"/>
          <w:b/>
          <w:bCs/>
          <w:sz w:val="24"/>
          <w:szCs w:val="24"/>
        </w:rPr>
        <w:lastRenderedPageBreak/>
        <w:t>Was beinhalten Arbeitsunfälle?</w:t>
      </w:r>
    </w:p>
    <w:p w14:paraId="20D873C4" w14:textId="2ADDE106" w:rsidR="00CD6A06" w:rsidRDefault="00CD6A06" w:rsidP="005706B1">
      <w:pPr>
        <w:rPr>
          <w:rFonts w:ascii="Arial" w:hAnsi="Arial" w:cs="Arial"/>
          <w:b/>
          <w:bCs/>
          <w:sz w:val="20"/>
          <w:szCs w:val="20"/>
        </w:rPr>
      </w:pPr>
    </w:p>
    <w:p w14:paraId="1D0E6D36" w14:textId="4C1DFF0E" w:rsidR="00CD6A06" w:rsidRDefault="00CD6A06" w:rsidP="005706B1">
      <w:pPr>
        <w:rPr>
          <w:rFonts w:ascii="Arial" w:hAnsi="Arial" w:cs="Arial"/>
          <w:b/>
          <w:bCs/>
          <w:sz w:val="20"/>
          <w:szCs w:val="20"/>
        </w:rPr>
      </w:pPr>
      <w:r w:rsidRPr="00ED7D63">
        <w:rPr>
          <w:rFonts w:ascii="Arial" w:hAnsi="Arial" w:cs="Arial"/>
          <w:b/>
          <w:bCs/>
          <w:i/>
          <w:iCs/>
          <w:sz w:val="20"/>
          <w:szCs w:val="20"/>
        </w:rPr>
        <w:t>Arbeitsunfall:</w:t>
      </w:r>
      <w:r>
        <w:rPr>
          <w:rFonts w:ascii="Arial" w:hAnsi="Arial" w:cs="Arial"/>
          <w:b/>
          <w:bCs/>
          <w:sz w:val="20"/>
          <w:szCs w:val="20"/>
        </w:rPr>
        <w:t xml:space="preserve"> </w:t>
      </w:r>
      <w:r w:rsidR="00F60EC9">
        <w:rPr>
          <w:rFonts w:ascii="Arial" w:hAnsi="Arial" w:cs="Arial"/>
          <w:b/>
          <w:bCs/>
          <w:sz w:val="20"/>
          <w:szCs w:val="20"/>
        </w:rPr>
        <w:tab/>
      </w:r>
      <w:r w:rsidR="00F60EC9">
        <w:rPr>
          <w:rFonts w:ascii="Arial" w:hAnsi="Arial" w:cs="Arial"/>
          <w:b/>
          <w:bCs/>
          <w:sz w:val="20"/>
          <w:szCs w:val="20"/>
        </w:rPr>
        <w:tab/>
      </w:r>
      <w:r>
        <w:rPr>
          <w:rFonts w:ascii="Arial" w:hAnsi="Arial" w:cs="Arial"/>
          <w:b/>
          <w:bCs/>
          <w:sz w:val="20"/>
          <w:szCs w:val="20"/>
        </w:rPr>
        <w:t>Unfälle bei der Arbeit</w:t>
      </w:r>
    </w:p>
    <w:p w14:paraId="26A1624E" w14:textId="35CE9241" w:rsidR="00CD6A06" w:rsidRDefault="00CD6A06" w:rsidP="005706B1">
      <w:pPr>
        <w:rPr>
          <w:rFonts w:ascii="Arial" w:hAnsi="Arial" w:cs="Arial"/>
          <w:b/>
          <w:bCs/>
          <w:sz w:val="20"/>
          <w:szCs w:val="20"/>
        </w:rPr>
      </w:pPr>
      <w:r w:rsidRPr="00ED7D63">
        <w:rPr>
          <w:rFonts w:ascii="Arial" w:hAnsi="Arial" w:cs="Arial"/>
          <w:b/>
          <w:bCs/>
          <w:i/>
          <w:iCs/>
          <w:sz w:val="20"/>
          <w:szCs w:val="20"/>
        </w:rPr>
        <w:t>Dienstwegeunfälle:</w:t>
      </w:r>
      <w:r>
        <w:rPr>
          <w:rFonts w:ascii="Arial" w:hAnsi="Arial" w:cs="Arial"/>
          <w:b/>
          <w:bCs/>
          <w:sz w:val="20"/>
          <w:szCs w:val="20"/>
        </w:rPr>
        <w:t xml:space="preserve"> </w:t>
      </w:r>
      <w:r w:rsidR="00F60EC9">
        <w:rPr>
          <w:rFonts w:ascii="Arial" w:hAnsi="Arial" w:cs="Arial"/>
          <w:b/>
          <w:bCs/>
          <w:sz w:val="20"/>
          <w:szCs w:val="20"/>
        </w:rPr>
        <w:tab/>
      </w:r>
      <w:r>
        <w:rPr>
          <w:rFonts w:ascii="Arial" w:hAnsi="Arial" w:cs="Arial"/>
          <w:b/>
          <w:bCs/>
          <w:sz w:val="20"/>
          <w:szCs w:val="20"/>
        </w:rPr>
        <w:t>Unfälle auf beruflichen bedingten Wegen</w:t>
      </w:r>
    </w:p>
    <w:p w14:paraId="590398E2" w14:textId="01C78563" w:rsidR="00F60EC9" w:rsidRPr="00ED7D63" w:rsidRDefault="00F60EC9" w:rsidP="00F60EC9">
      <w:pPr>
        <w:pStyle w:val="Listenabsatz"/>
        <w:numPr>
          <w:ilvl w:val="2"/>
          <w:numId w:val="2"/>
        </w:numPr>
        <w:rPr>
          <w:rFonts w:ascii="Arial" w:hAnsi="Arial" w:cs="Arial"/>
          <w:sz w:val="20"/>
          <w:szCs w:val="20"/>
        </w:rPr>
      </w:pPr>
      <w:r w:rsidRPr="00ED7D63">
        <w:rPr>
          <w:rFonts w:ascii="Arial" w:hAnsi="Arial" w:cs="Arial"/>
          <w:sz w:val="20"/>
          <w:szCs w:val="20"/>
        </w:rPr>
        <w:t>Auf dem Betriebsgelände</w:t>
      </w:r>
    </w:p>
    <w:p w14:paraId="5E54D4F8" w14:textId="6B9E4316" w:rsidR="00F60EC9" w:rsidRPr="00ED7D63" w:rsidRDefault="00F60EC9" w:rsidP="00F60EC9">
      <w:pPr>
        <w:pStyle w:val="Listenabsatz"/>
        <w:numPr>
          <w:ilvl w:val="2"/>
          <w:numId w:val="2"/>
        </w:numPr>
        <w:rPr>
          <w:rFonts w:ascii="Arial" w:hAnsi="Arial" w:cs="Arial"/>
          <w:sz w:val="20"/>
          <w:szCs w:val="20"/>
        </w:rPr>
      </w:pPr>
      <w:r w:rsidRPr="00ED7D63">
        <w:rPr>
          <w:rFonts w:ascii="Arial" w:hAnsi="Arial" w:cs="Arial"/>
          <w:sz w:val="20"/>
          <w:szCs w:val="20"/>
        </w:rPr>
        <w:t>Im öffentlichen Straßenverkehr</w:t>
      </w:r>
    </w:p>
    <w:p w14:paraId="31809FD3" w14:textId="1E4AA148" w:rsidR="00F60EC9" w:rsidRDefault="00F60EC9" w:rsidP="00F60EC9">
      <w:pPr>
        <w:rPr>
          <w:rFonts w:ascii="Arial" w:hAnsi="Arial" w:cs="Arial"/>
          <w:b/>
          <w:bCs/>
          <w:sz w:val="20"/>
          <w:szCs w:val="20"/>
        </w:rPr>
      </w:pPr>
      <w:r w:rsidRPr="00ED7D63">
        <w:rPr>
          <w:rFonts w:ascii="Arial" w:hAnsi="Arial" w:cs="Arial"/>
          <w:b/>
          <w:bCs/>
          <w:i/>
          <w:iCs/>
          <w:sz w:val="20"/>
          <w:szCs w:val="20"/>
        </w:rPr>
        <w:t>Wegeunfälle:</w:t>
      </w:r>
      <w:r>
        <w:rPr>
          <w:rFonts w:ascii="Arial" w:hAnsi="Arial" w:cs="Arial"/>
          <w:b/>
          <w:bCs/>
          <w:sz w:val="20"/>
          <w:szCs w:val="20"/>
        </w:rPr>
        <w:t xml:space="preserve"> </w:t>
      </w:r>
      <w:r w:rsidR="00ED7D63">
        <w:rPr>
          <w:rFonts w:ascii="Arial" w:hAnsi="Arial" w:cs="Arial"/>
          <w:b/>
          <w:bCs/>
          <w:sz w:val="20"/>
          <w:szCs w:val="20"/>
        </w:rPr>
        <w:tab/>
      </w:r>
      <w:r w:rsidR="00ED7D63">
        <w:rPr>
          <w:rFonts w:ascii="Arial" w:hAnsi="Arial" w:cs="Arial"/>
          <w:b/>
          <w:bCs/>
          <w:sz w:val="20"/>
          <w:szCs w:val="20"/>
        </w:rPr>
        <w:tab/>
        <w:t>Unfälle auf dem Weg und von der Arbeit</w:t>
      </w:r>
    </w:p>
    <w:p w14:paraId="3019FB88" w14:textId="5F17B75B" w:rsidR="00ED7D63" w:rsidRPr="00ED7D63" w:rsidRDefault="00ED7D63" w:rsidP="00ED7D63">
      <w:pPr>
        <w:pStyle w:val="Listenabsatz"/>
        <w:numPr>
          <w:ilvl w:val="2"/>
          <w:numId w:val="2"/>
        </w:numPr>
        <w:rPr>
          <w:rFonts w:ascii="Arial" w:hAnsi="Arial" w:cs="Arial"/>
          <w:sz w:val="20"/>
          <w:szCs w:val="20"/>
        </w:rPr>
      </w:pPr>
      <w:r w:rsidRPr="00ED7D63">
        <w:rPr>
          <w:rFonts w:ascii="Arial" w:hAnsi="Arial" w:cs="Arial"/>
          <w:sz w:val="20"/>
          <w:szCs w:val="20"/>
        </w:rPr>
        <w:t>Im öffentlichen Straßenverkehr</w:t>
      </w:r>
    </w:p>
    <w:p w14:paraId="2BE21233" w14:textId="5DBDFC7D" w:rsidR="00ED7D63" w:rsidRDefault="00ED7D63" w:rsidP="00ED7D63">
      <w:pPr>
        <w:rPr>
          <w:rFonts w:ascii="Arial" w:hAnsi="Arial" w:cs="Arial"/>
          <w:b/>
          <w:bCs/>
          <w:sz w:val="20"/>
          <w:szCs w:val="20"/>
        </w:rPr>
      </w:pPr>
      <w:r>
        <w:rPr>
          <w:rFonts w:ascii="Arial" w:hAnsi="Arial" w:cs="Arial"/>
          <w:b/>
          <w:bCs/>
          <w:sz w:val="20"/>
          <w:szCs w:val="20"/>
        </w:rPr>
        <w:t>Was sind Arbeits- und Wegeunfälle?</w:t>
      </w:r>
    </w:p>
    <w:p w14:paraId="5C8C321B" w14:textId="00861ABE" w:rsidR="00ED7D63" w:rsidRDefault="00ED7D63" w:rsidP="00ED7D63">
      <w:pPr>
        <w:rPr>
          <w:rFonts w:ascii="Arial" w:hAnsi="Arial" w:cs="Arial"/>
          <w:i/>
          <w:iCs/>
          <w:sz w:val="20"/>
          <w:szCs w:val="20"/>
        </w:rPr>
      </w:pPr>
      <w:r w:rsidRPr="00ED7D63">
        <w:rPr>
          <w:rFonts w:ascii="Arial" w:hAnsi="Arial" w:cs="Arial"/>
          <w:i/>
          <w:iCs/>
          <w:sz w:val="20"/>
          <w:szCs w:val="20"/>
        </w:rPr>
        <w:t>„Ein Arbeitsunfall ist ein zeitlich begrenztes, von außen auf den Körper einwirkendes Ereignis, das zu einem Gesundheitsschaden oder zum Tod führt“</w:t>
      </w:r>
    </w:p>
    <w:p w14:paraId="33BC9E0D" w14:textId="7DF768FE" w:rsidR="00ED7D63" w:rsidRDefault="00ED7D63" w:rsidP="00ED7D63">
      <w:pPr>
        <w:rPr>
          <w:rFonts w:ascii="Arial" w:hAnsi="Arial" w:cs="Arial"/>
          <w:sz w:val="20"/>
          <w:szCs w:val="20"/>
        </w:rPr>
      </w:pPr>
      <w:r>
        <w:rPr>
          <w:rFonts w:ascii="Arial" w:hAnsi="Arial" w:cs="Arial"/>
          <w:sz w:val="20"/>
          <w:szCs w:val="20"/>
        </w:rPr>
        <w:t>Er muss im Zusammenhang mit der versicherten Tätigkeit stehen. Gilt auch bei Dienstgängen und -fahrten und beim Leisten von erster Hilfe.</w:t>
      </w:r>
    </w:p>
    <w:p w14:paraId="319595EB" w14:textId="78940D92" w:rsidR="00ED7D63" w:rsidRDefault="00ED7D63" w:rsidP="00ED7D63">
      <w:pPr>
        <w:rPr>
          <w:rFonts w:ascii="Arial" w:hAnsi="Arial" w:cs="Arial"/>
          <w:b/>
          <w:bCs/>
          <w:sz w:val="20"/>
          <w:szCs w:val="20"/>
        </w:rPr>
      </w:pPr>
      <w:r w:rsidRPr="00ED7D63">
        <w:rPr>
          <w:rFonts w:ascii="Arial" w:hAnsi="Arial" w:cs="Arial"/>
          <w:b/>
          <w:bCs/>
          <w:sz w:val="20"/>
          <w:szCs w:val="20"/>
        </w:rPr>
        <w:t>Wegeunfälle werden unterschieden in:</w:t>
      </w:r>
    </w:p>
    <w:p w14:paraId="310CC376" w14:textId="63305B33" w:rsidR="00ED7D63" w:rsidRPr="00ED7D63" w:rsidRDefault="00ED7D63" w:rsidP="00ED7D63">
      <w:pPr>
        <w:rPr>
          <w:rFonts w:ascii="Arial" w:hAnsi="Arial" w:cs="Arial"/>
          <w:b/>
          <w:bCs/>
          <w:i/>
          <w:iCs/>
          <w:sz w:val="20"/>
          <w:szCs w:val="20"/>
        </w:rPr>
      </w:pPr>
      <w:r w:rsidRPr="00ED7D63">
        <w:rPr>
          <w:rFonts w:ascii="Arial" w:hAnsi="Arial" w:cs="Arial"/>
          <w:b/>
          <w:bCs/>
          <w:i/>
          <w:iCs/>
          <w:sz w:val="20"/>
          <w:szCs w:val="20"/>
        </w:rPr>
        <w:t>Direkten Wege</w:t>
      </w:r>
    </w:p>
    <w:p w14:paraId="5127A8DD" w14:textId="195838F4" w:rsidR="00ED7D63" w:rsidRPr="00ED7D63" w:rsidRDefault="00ED7D63" w:rsidP="00ED7D63">
      <w:pPr>
        <w:pStyle w:val="Listenabsatz"/>
        <w:numPr>
          <w:ilvl w:val="0"/>
          <w:numId w:val="2"/>
        </w:numPr>
        <w:rPr>
          <w:rFonts w:ascii="Arial" w:hAnsi="Arial" w:cs="Arial"/>
          <w:sz w:val="20"/>
          <w:szCs w:val="20"/>
        </w:rPr>
      </w:pPr>
      <w:r w:rsidRPr="00ED7D63">
        <w:rPr>
          <w:rFonts w:ascii="Arial" w:hAnsi="Arial" w:cs="Arial"/>
          <w:sz w:val="20"/>
          <w:szCs w:val="20"/>
        </w:rPr>
        <w:t>Zu oder von der Wohnung</w:t>
      </w:r>
    </w:p>
    <w:p w14:paraId="688DAE06" w14:textId="12FEB4A1" w:rsidR="00ED7D63" w:rsidRDefault="00ED7D63" w:rsidP="00ED7D63">
      <w:pPr>
        <w:pStyle w:val="Listenabsatz"/>
        <w:numPr>
          <w:ilvl w:val="0"/>
          <w:numId w:val="2"/>
        </w:numPr>
        <w:rPr>
          <w:rFonts w:ascii="Arial" w:hAnsi="Arial" w:cs="Arial"/>
          <w:sz w:val="20"/>
          <w:szCs w:val="20"/>
        </w:rPr>
      </w:pPr>
      <w:r w:rsidRPr="00ED7D63">
        <w:rPr>
          <w:rFonts w:ascii="Arial" w:hAnsi="Arial" w:cs="Arial"/>
          <w:sz w:val="20"/>
          <w:szCs w:val="20"/>
        </w:rPr>
        <w:t>Nach oder von dem Ort der Tätigkeit</w:t>
      </w:r>
    </w:p>
    <w:p w14:paraId="506447D9" w14:textId="6BCFDF39" w:rsidR="00ED7D63" w:rsidRPr="007B5153" w:rsidRDefault="00ED7D63" w:rsidP="00ED7D63">
      <w:pPr>
        <w:rPr>
          <w:rFonts w:ascii="Arial" w:hAnsi="Arial" w:cs="Arial"/>
          <w:b/>
          <w:bCs/>
          <w:i/>
          <w:iCs/>
          <w:sz w:val="20"/>
          <w:szCs w:val="20"/>
        </w:rPr>
      </w:pPr>
      <w:r w:rsidRPr="007B5153">
        <w:rPr>
          <w:rFonts w:ascii="Arial" w:hAnsi="Arial" w:cs="Arial"/>
          <w:b/>
          <w:bCs/>
          <w:i/>
          <w:iCs/>
          <w:sz w:val="20"/>
          <w:szCs w:val="20"/>
        </w:rPr>
        <w:t>Wegeabweichung</w:t>
      </w:r>
    </w:p>
    <w:p w14:paraId="20B3781C" w14:textId="167A7D79" w:rsidR="00ED7D63" w:rsidRPr="00ED7D63" w:rsidRDefault="00ED7D63" w:rsidP="00ED7D63">
      <w:pPr>
        <w:pStyle w:val="Listenabsatz"/>
        <w:numPr>
          <w:ilvl w:val="0"/>
          <w:numId w:val="2"/>
        </w:numPr>
        <w:rPr>
          <w:rFonts w:ascii="Arial" w:hAnsi="Arial" w:cs="Arial"/>
          <w:sz w:val="20"/>
          <w:szCs w:val="20"/>
        </w:rPr>
      </w:pPr>
      <w:r w:rsidRPr="00ED7D63">
        <w:rPr>
          <w:rFonts w:ascii="Arial" w:hAnsi="Arial" w:cs="Arial"/>
          <w:sz w:val="20"/>
          <w:szCs w:val="20"/>
        </w:rPr>
        <w:t>Fahrgemeinschaft</w:t>
      </w:r>
    </w:p>
    <w:p w14:paraId="742C3810" w14:textId="229E12AB" w:rsidR="00ED7D63" w:rsidRDefault="00ED7D63" w:rsidP="00ED7D63">
      <w:pPr>
        <w:pStyle w:val="Listenabsatz"/>
        <w:numPr>
          <w:ilvl w:val="0"/>
          <w:numId w:val="2"/>
        </w:numPr>
        <w:rPr>
          <w:rFonts w:ascii="Arial" w:hAnsi="Arial" w:cs="Arial"/>
          <w:sz w:val="20"/>
          <w:szCs w:val="20"/>
        </w:rPr>
      </w:pPr>
      <w:r w:rsidRPr="00ED7D63">
        <w:rPr>
          <w:rFonts w:ascii="Arial" w:hAnsi="Arial" w:cs="Arial"/>
          <w:sz w:val="20"/>
          <w:szCs w:val="20"/>
        </w:rPr>
        <w:t>Zur Unterbringung von Kindern, wegen beruflicher Tätigkeit der Eltern</w:t>
      </w:r>
    </w:p>
    <w:p w14:paraId="253F0144" w14:textId="4D6195FC" w:rsidR="007B5153" w:rsidRDefault="007B5153" w:rsidP="007B5153">
      <w:pPr>
        <w:rPr>
          <w:rFonts w:ascii="Arial" w:hAnsi="Arial" w:cs="Arial"/>
          <w:sz w:val="20"/>
          <w:szCs w:val="20"/>
        </w:rPr>
      </w:pPr>
    </w:p>
    <w:p w14:paraId="33C3D098" w14:textId="7A262E35" w:rsidR="007B5153" w:rsidRDefault="007B5153" w:rsidP="007B5153">
      <w:pPr>
        <w:rPr>
          <w:rFonts w:ascii="Arial" w:hAnsi="Arial" w:cs="Arial"/>
          <w:sz w:val="20"/>
          <w:szCs w:val="20"/>
        </w:rPr>
      </w:pPr>
    </w:p>
    <w:p w14:paraId="25C7A30A" w14:textId="76C66CCE" w:rsidR="007B5153" w:rsidRDefault="007B5153" w:rsidP="007B5153">
      <w:pPr>
        <w:rPr>
          <w:rFonts w:ascii="Arial" w:hAnsi="Arial" w:cs="Arial"/>
          <w:sz w:val="20"/>
          <w:szCs w:val="20"/>
        </w:rPr>
      </w:pPr>
    </w:p>
    <w:p w14:paraId="35490130" w14:textId="59C0A82B" w:rsidR="007B5153" w:rsidRPr="007B5153" w:rsidRDefault="007B5153" w:rsidP="007B5153">
      <w:pPr>
        <w:rPr>
          <w:rFonts w:ascii="Arial" w:hAnsi="Arial" w:cs="Arial"/>
          <w:b/>
          <w:bCs/>
          <w:i/>
          <w:iCs/>
          <w:sz w:val="20"/>
          <w:szCs w:val="20"/>
        </w:rPr>
      </w:pPr>
      <w:r w:rsidRPr="007B5153">
        <w:rPr>
          <w:rFonts w:ascii="Arial" w:hAnsi="Arial" w:cs="Arial"/>
          <w:b/>
          <w:bCs/>
          <w:i/>
          <w:iCs/>
          <w:sz w:val="20"/>
          <w:szCs w:val="20"/>
        </w:rPr>
        <w:lastRenderedPageBreak/>
        <w:t>Wegeunfälle – versicherter Fall</w:t>
      </w:r>
    </w:p>
    <w:p w14:paraId="17F89A13" w14:textId="127DC912" w:rsidR="007B5153" w:rsidRDefault="007B5153" w:rsidP="007B5153">
      <w:pPr>
        <w:rPr>
          <w:rFonts w:ascii="Arial" w:hAnsi="Arial" w:cs="Arial"/>
          <w:b/>
          <w:bCs/>
          <w:i/>
          <w:iCs/>
          <w:sz w:val="20"/>
          <w:szCs w:val="20"/>
        </w:rPr>
      </w:pPr>
      <w:r w:rsidRPr="007B5153">
        <w:rPr>
          <w:rFonts w:ascii="Arial" w:hAnsi="Arial" w:cs="Arial"/>
          <w:b/>
          <w:bCs/>
          <w:i/>
          <w:iCs/>
          <w:sz w:val="20"/>
          <w:szCs w:val="20"/>
        </w:rPr>
        <w:t>Auf unmittelbarem Wege</w:t>
      </w:r>
    </w:p>
    <w:p w14:paraId="7E9785C3" w14:textId="5AB8AC5D" w:rsidR="007B5153" w:rsidRP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Nach oder vor dem Ort der Tätigkeit</w:t>
      </w:r>
    </w:p>
    <w:p w14:paraId="79B963F8" w14:textId="44B71F0B" w:rsid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Zur oder von der Unterkunft</w:t>
      </w:r>
    </w:p>
    <w:p w14:paraId="402EC828" w14:textId="33E07B01" w:rsidR="007B5153" w:rsidRDefault="007B5153" w:rsidP="007B5153">
      <w:pPr>
        <w:rPr>
          <w:rFonts w:ascii="Arial" w:hAnsi="Arial" w:cs="Arial"/>
          <w:b/>
          <w:bCs/>
          <w:i/>
          <w:iCs/>
          <w:sz w:val="20"/>
          <w:szCs w:val="20"/>
        </w:rPr>
      </w:pPr>
      <w:r w:rsidRPr="007B5153">
        <w:rPr>
          <w:rFonts w:ascii="Arial" w:hAnsi="Arial" w:cs="Arial"/>
          <w:b/>
          <w:bCs/>
          <w:i/>
          <w:iCs/>
          <w:sz w:val="20"/>
          <w:szCs w:val="20"/>
        </w:rPr>
        <w:t>Auf einer Wegabweichung</w:t>
      </w:r>
    </w:p>
    <w:p w14:paraId="45DB9AD2" w14:textId="2E3BE0CF" w:rsidR="007B5153" w:rsidRP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Nutzung einer Fahrgemeinschaft</w:t>
      </w:r>
    </w:p>
    <w:p w14:paraId="4A2C3406" w14:textId="0248E48C" w:rsid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Kind zur Kita bringen</w:t>
      </w:r>
    </w:p>
    <w:p w14:paraId="41748183" w14:textId="12A10E15" w:rsidR="007B5153" w:rsidRDefault="007B5153" w:rsidP="007B5153">
      <w:pPr>
        <w:rPr>
          <w:rFonts w:ascii="Arial" w:hAnsi="Arial" w:cs="Arial"/>
          <w:b/>
          <w:bCs/>
          <w:i/>
          <w:iCs/>
          <w:sz w:val="20"/>
          <w:szCs w:val="20"/>
        </w:rPr>
      </w:pPr>
      <w:r w:rsidRPr="007B5153">
        <w:rPr>
          <w:rFonts w:ascii="Arial" w:hAnsi="Arial" w:cs="Arial"/>
          <w:b/>
          <w:bCs/>
          <w:i/>
          <w:iCs/>
          <w:sz w:val="20"/>
          <w:szCs w:val="20"/>
        </w:rPr>
        <w:t>Dritter Ort</w:t>
      </w:r>
    </w:p>
    <w:p w14:paraId="47A5F5D9" w14:textId="0150655B" w:rsid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Anderer Ausgangs- oder Zielort als Wohnung</w:t>
      </w:r>
    </w:p>
    <w:p w14:paraId="044CFCF9" w14:textId="35A7AD2B" w:rsidR="007B5153" w:rsidRDefault="007B5153" w:rsidP="007B5153">
      <w:pPr>
        <w:rPr>
          <w:rFonts w:ascii="Arial" w:hAnsi="Arial" w:cs="Arial"/>
          <w:b/>
          <w:bCs/>
          <w:i/>
          <w:iCs/>
          <w:sz w:val="20"/>
          <w:szCs w:val="20"/>
        </w:rPr>
      </w:pPr>
      <w:r w:rsidRPr="007B5153">
        <w:rPr>
          <w:rFonts w:ascii="Arial" w:hAnsi="Arial" w:cs="Arial"/>
          <w:b/>
          <w:bCs/>
          <w:i/>
          <w:iCs/>
          <w:sz w:val="20"/>
          <w:szCs w:val="20"/>
        </w:rPr>
        <w:t>Unterbrechung des Weges</w:t>
      </w:r>
    </w:p>
    <w:p w14:paraId="7CAB244F" w14:textId="1FCF8BCD" w:rsidR="007B5153" w:rsidRDefault="007B5153" w:rsidP="007B5153">
      <w:pPr>
        <w:pStyle w:val="Listenabsatz"/>
        <w:numPr>
          <w:ilvl w:val="0"/>
          <w:numId w:val="2"/>
        </w:numPr>
        <w:rPr>
          <w:rFonts w:ascii="Arial" w:hAnsi="Arial" w:cs="Arial"/>
          <w:sz w:val="20"/>
          <w:szCs w:val="20"/>
        </w:rPr>
      </w:pPr>
      <w:r w:rsidRPr="007B5153">
        <w:rPr>
          <w:rFonts w:ascii="Arial" w:hAnsi="Arial" w:cs="Arial"/>
          <w:sz w:val="20"/>
          <w:szCs w:val="20"/>
        </w:rPr>
        <w:t>Geringfügige Unterbrechung</w:t>
      </w:r>
    </w:p>
    <w:p w14:paraId="28567669" w14:textId="6F058E17" w:rsidR="002860DF" w:rsidRDefault="002860DF" w:rsidP="002860DF">
      <w:pPr>
        <w:rPr>
          <w:rFonts w:ascii="Arial" w:hAnsi="Arial" w:cs="Arial"/>
          <w:sz w:val="20"/>
          <w:szCs w:val="20"/>
        </w:rPr>
      </w:pPr>
    </w:p>
    <w:p w14:paraId="4329014A" w14:textId="1677FC72" w:rsidR="002860DF" w:rsidRDefault="002860DF" w:rsidP="002860DF">
      <w:pPr>
        <w:pStyle w:val="Listenabsatz"/>
        <w:numPr>
          <w:ilvl w:val="2"/>
          <w:numId w:val="2"/>
        </w:numPr>
        <w:rPr>
          <w:rFonts w:ascii="Arial" w:hAnsi="Arial" w:cs="Arial"/>
          <w:sz w:val="20"/>
          <w:szCs w:val="20"/>
        </w:rPr>
      </w:pPr>
      <w:r>
        <w:rPr>
          <w:rFonts w:ascii="Arial" w:hAnsi="Arial" w:cs="Arial"/>
          <w:sz w:val="20"/>
          <w:szCs w:val="20"/>
        </w:rPr>
        <w:t>Alle (Wege-) Unfälle sind dem Arbeitgeber sofort zu melden!</w:t>
      </w:r>
    </w:p>
    <w:p w14:paraId="141C6A2C" w14:textId="699121FE" w:rsidR="002860DF" w:rsidRDefault="002860DF" w:rsidP="002860DF">
      <w:pPr>
        <w:pStyle w:val="Listenabsatz"/>
        <w:numPr>
          <w:ilvl w:val="2"/>
          <w:numId w:val="2"/>
        </w:numPr>
        <w:rPr>
          <w:rFonts w:ascii="Arial" w:hAnsi="Arial" w:cs="Arial"/>
          <w:sz w:val="20"/>
          <w:szCs w:val="20"/>
        </w:rPr>
      </w:pPr>
      <w:r>
        <w:rPr>
          <w:rFonts w:ascii="Arial" w:hAnsi="Arial" w:cs="Arial"/>
          <w:sz w:val="20"/>
          <w:szCs w:val="20"/>
        </w:rPr>
        <w:t>Bei Verkehrsunfällen: Polizei rufen und alle Daten des Unfallgegners notieren (Name, Anschrift, KFZ-Kennzeichen, Versicherungen,- Nummer, Name und Anschrift von Zeugen)</w:t>
      </w:r>
    </w:p>
    <w:p w14:paraId="20E7185B" w14:textId="7B732F93" w:rsidR="00630A01" w:rsidRDefault="00630A01" w:rsidP="00630A01">
      <w:pPr>
        <w:rPr>
          <w:rFonts w:ascii="Arial" w:hAnsi="Arial" w:cs="Arial"/>
          <w:b/>
          <w:bCs/>
          <w:sz w:val="20"/>
          <w:szCs w:val="20"/>
        </w:rPr>
      </w:pPr>
      <w:r w:rsidRPr="00630A01">
        <w:rPr>
          <w:rFonts w:ascii="Arial" w:hAnsi="Arial" w:cs="Arial"/>
          <w:b/>
          <w:bCs/>
          <w:sz w:val="20"/>
          <w:szCs w:val="20"/>
        </w:rPr>
        <w:t>Verhalten bei Unfällen (Pannen) im Straßenverkehr</w:t>
      </w:r>
    </w:p>
    <w:p w14:paraId="0CF50B06" w14:textId="283A7B20" w:rsidR="00630A01" w:rsidRDefault="00630A01" w:rsidP="00630A01">
      <w:pPr>
        <w:pStyle w:val="Listenabsatz"/>
        <w:numPr>
          <w:ilvl w:val="2"/>
          <w:numId w:val="2"/>
        </w:numPr>
        <w:rPr>
          <w:rFonts w:ascii="Arial" w:hAnsi="Arial" w:cs="Arial"/>
          <w:sz w:val="20"/>
          <w:szCs w:val="20"/>
        </w:rPr>
      </w:pPr>
      <w:r w:rsidRPr="00F426DF">
        <w:rPr>
          <w:rFonts w:ascii="Arial" w:hAnsi="Arial" w:cs="Arial"/>
          <w:sz w:val="20"/>
          <w:szCs w:val="20"/>
        </w:rPr>
        <w:t>Unverzüglich an nächstgeeigneter Stelle anhalten. Ruhe bewahre</w:t>
      </w:r>
      <w:r w:rsidR="00981DBA" w:rsidRPr="00F426DF">
        <w:rPr>
          <w:rFonts w:ascii="Arial" w:hAnsi="Arial" w:cs="Arial"/>
          <w:sz w:val="20"/>
          <w:szCs w:val="20"/>
        </w:rPr>
        <w:t>n</w:t>
      </w:r>
      <w:r w:rsidR="00F426DF">
        <w:rPr>
          <w:rFonts w:ascii="Arial" w:hAnsi="Arial" w:cs="Arial"/>
          <w:sz w:val="20"/>
          <w:szCs w:val="20"/>
        </w:rPr>
        <w:t>,</w:t>
      </w:r>
      <w:r w:rsidR="00981DBA" w:rsidRPr="00F426DF">
        <w:rPr>
          <w:rFonts w:ascii="Arial" w:hAnsi="Arial" w:cs="Arial"/>
          <w:sz w:val="20"/>
          <w:szCs w:val="20"/>
        </w:rPr>
        <w:t xml:space="preserve"> Warnblinkanlage einschalten</w:t>
      </w:r>
      <w:r w:rsidR="00F426DF">
        <w:rPr>
          <w:rFonts w:ascii="Arial" w:hAnsi="Arial" w:cs="Arial"/>
          <w:sz w:val="20"/>
          <w:szCs w:val="20"/>
        </w:rPr>
        <w:t xml:space="preserve"> und Warnweste anlegen.</w:t>
      </w:r>
    </w:p>
    <w:p w14:paraId="669251FD" w14:textId="60E1964D" w:rsidR="00F426DF" w:rsidRDefault="00F426DF" w:rsidP="00630A01">
      <w:pPr>
        <w:pStyle w:val="Listenabsatz"/>
        <w:numPr>
          <w:ilvl w:val="2"/>
          <w:numId w:val="2"/>
        </w:numPr>
        <w:rPr>
          <w:rFonts w:ascii="Arial" w:hAnsi="Arial" w:cs="Arial"/>
          <w:sz w:val="20"/>
          <w:szCs w:val="20"/>
        </w:rPr>
      </w:pPr>
      <w:r>
        <w:rPr>
          <w:rFonts w:ascii="Arial" w:hAnsi="Arial" w:cs="Arial"/>
          <w:sz w:val="20"/>
          <w:szCs w:val="20"/>
        </w:rPr>
        <w:t>Das Warndreieck auf (außerhalb geschlossener Orte und auf Autobahnen 100 Meter vor der Unfallstelle, innerorts näher).</w:t>
      </w:r>
    </w:p>
    <w:p w14:paraId="494FE8DB" w14:textId="40473B61" w:rsidR="00F426DF" w:rsidRDefault="00F426DF" w:rsidP="00630A01">
      <w:pPr>
        <w:pStyle w:val="Listenabsatz"/>
        <w:numPr>
          <w:ilvl w:val="2"/>
          <w:numId w:val="2"/>
        </w:numPr>
        <w:rPr>
          <w:rFonts w:ascii="Arial" w:hAnsi="Arial" w:cs="Arial"/>
          <w:sz w:val="20"/>
          <w:szCs w:val="20"/>
        </w:rPr>
      </w:pPr>
      <w:r>
        <w:rPr>
          <w:rFonts w:ascii="Arial" w:hAnsi="Arial" w:cs="Arial"/>
          <w:sz w:val="20"/>
          <w:szCs w:val="20"/>
        </w:rPr>
        <w:t>Bei Verletzten sollte immer unverzüglich einen Notruf (Polizei 110, Feuerwehr 112) auslösen.</w:t>
      </w:r>
    </w:p>
    <w:p w14:paraId="07BDC1E6" w14:textId="7E1706E4" w:rsidR="00F426DF" w:rsidRDefault="00F426DF" w:rsidP="00F426DF">
      <w:pPr>
        <w:pStyle w:val="Listenabsatz"/>
        <w:numPr>
          <w:ilvl w:val="3"/>
          <w:numId w:val="2"/>
        </w:numPr>
        <w:rPr>
          <w:rFonts w:ascii="Arial" w:hAnsi="Arial" w:cs="Arial"/>
          <w:sz w:val="20"/>
          <w:szCs w:val="20"/>
        </w:rPr>
      </w:pPr>
      <w:r>
        <w:rPr>
          <w:rFonts w:ascii="Arial" w:hAnsi="Arial" w:cs="Arial"/>
          <w:sz w:val="20"/>
          <w:szCs w:val="20"/>
        </w:rPr>
        <w:t>Wer meldet? (Name und Standort) Wo ist es passiert? (Genauer Unfallort)</w:t>
      </w:r>
    </w:p>
    <w:p w14:paraId="5470458C" w14:textId="78B86376" w:rsidR="00F426DF" w:rsidRDefault="00F426DF" w:rsidP="00F426DF">
      <w:pPr>
        <w:pStyle w:val="Listenabsatz"/>
        <w:numPr>
          <w:ilvl w:val="3"/>
          <w:numId w:val="2"/>
        </w:numPr>
        <w:rPr>
          <w:rFonts w:ascii="Arial" w:hAnsi="Arial" w:cs="Arial"/>
          <w:sz w:val="20"/>
          <w:szCs w:val="20"/>
        </w:rPr>
      </w:pPr>
      <w:r>
        <w:rPr>
          <w:rFonts w:ascii="Arial" w:hAnsi="Arial" w:cs="Arial"/>
          <w:sz w:val="20"/>
          <w:szCs w:val="20"/>
        </w:rPr>
        <w:t>Was ist passiert? (Unfall mit oder ohne Personenschaden, eventuell Verletzungsgefahr)</w:t>
      </w:r>
    </w:p>
    <w:p w14:paraId="54CCAC96" w14:textId="14770F8D" w:rsidR="00F426DF" w:rsidRDefault="00F426DF" w:rsidP="00F426DF">
      <w:pPr>
        <w:pStyle w:val="Listenabsatz"/>
        <w:numPr>
          <w:ilvl w:val="3"/>
          <w:numId w:val="2"/>
        </w:numPr>
        <w:rPr>
          <w:rFonts w:ascii="Arial" w:hAnsi="Arial" w:cs="Arial"/>
          <w:sz w:val="20"/>
          <w:szCs w:val="20"/>
        </w:rPr>
      </w:pPr>
      <w:r>
        <w:rPr>
          <w:rFonts w:ascii="Arial" w:hAnsi="Arial" w:cs="Arial"/>
          <w:sz w:val="20"/>
          <w:szCs w:val="20"/>
        </w:rPr>
        <w:t>Bitte auf Rückfragen des Notrufsprechers abwarten!</w:t>
      </w:r>
    </w:p>
    <w:p w14:paraId="369C61A0" w14:textId="5B83780E" w:rsidR="00F426DF" w:rsidRDefault="00F426DF" w:rsidP="00F426DF">
      <w:pPr>
        <w:pStyle w:val="Listenabsatz"/>
        <w:numPr>
          <w:ilvl w:val="2"/>
          <w:numId w:val="2"/>
        </w:numPr>
        <w:rPr>
          <w:rFonts w:ascii="Arial" w:hAnsi="Arial" w:cs="Arial"/>
          <w:sz w:val="20"/>
          <w:szCs w:val="20"/>
        </w:rPr>
      </w:pPr>
      <w:r>
        <w:rPr>
          <w:rFonts w:ascii="Arial" w:hAnsi="Arial" w:cs="Arial"/>
          <w:sz w:val="20"/>
          <w:szCs w:val="20"/>
        </w:rPr>
        <w:t>Verletzten helfen</w:t>
      </w:r>
    </w:p>
    <w:p w14:paraId="5DA1A393" w14:textId="658BFEEF" w:rsidR="00F426DF" w:rsidRDefault="00F426DF" w:rsidP="00F426DF">
      <w:pPr>
        <w:pStyle w:val="Listenabsatz"/>
        <w:numPr>
          <w:ilvl w:val="2"/>
          <w:numId w:val="2"/>
        </w:numPr>
        <w:rPr>
          <w:rFonts w:ascii="Arial" w:hAnsi="Arial" w:cs="Arial"/>
          <w:sz w:val="20"/>
          <w:szCs w:val="20"/>
        </w:rPr>
      </w:pPr>
      <w:r>
        <w:rPr>
          <w:rFonts w:ascii="Arial" w:hAnsi="Arial" w:cs="Arial"/>
          <w:sz w:val="20"/>
          <w:szCs w:val="20"/>
        </w:rPr>
        <w:lastRenderedPageBreak/>
        <w:t>Unfall durch die Polizei und ggf. Verkehrsaufsicht aufnehmen lassen. Name, Adresse und Versicherungsdaten mit den Unfallbeteiligten mittels Europäischen</w:t>
      </w:r>
      <w:r w:rsidR="00424FC9">
        <w:rPr>
          <w:rFonts w:ascii="Arial" w:hAnsi="Arial" w:cs="Arial"/>
          <w:sz w:val="20"/>
          <w:szCs w:val="20"/>
        </w:rPr>
        <w:t xml:space="preserve"> Unfallbericht austauschen.</w:t>
      </w:r>
    </w:p>
    <w:p w14:paraId="46BFF2E9" w14:textId="542C856F" w:rsidR="00424FC9" w:rsidRDefault="00424FC9" w:rsidP="00F426DF">
      <w:pPr>
        <w:pStyle w:val="Listenabsatz"/>
        <w:numPr>
          <w:ilvl w:val="2"/>
          <w:numId w:val="2"/>
        </w:numPr>
        <w:rPr>
          <w:rFonts w:ascii="Arial" w:hAnsi="Arial" w:cs="Arial"/>
          <w:sz w:val="20"/>
          <w:szCs w:val="20"/>
        </w:rPr>
      </w:pPr>
      <w:r>
        <w:rPr>
          <w:rFonts w:ascii="Arial" w:hAnsi="Arial" w:cs="Arial"/>
          <w:sz w:val="20"/>
          <w:szCs w:val="20"/>
        </w:rPr>
        <w:t>Bei Unfall oder Panne das Fahrzeug durch die rechte Tür verlassen, hinter der Leitplanke ein paar Autolängen gegen die Fahrtrichtung gehen und dort aufhalten. Nicht im Fahrzeug sitzen bleiben!</w:t>
      </w:r>
    </w:p>
    <w:p w14:paraId="4B07C6FB" w14:textId="3C5F6CF6" w:rsidR="00424FC9" w:rsidRDefault="00424FC9" w:rsidP="00F426DF">
      <w:pPr>
        <w:pStyle w:val="Listenabsatz"/>
        <w:numPr>
          <w:ilvl w:val="2"/>
          <w:numId w:val="2"/>
        </w:numPr>
        <w:rPr>
          <w:rFonts w:ascii="Arial" w:hAnsi="Arial" w:cs="Arial"/>
          <w:sz w:val="20"/>
          <w:szCs w:val="20"/>
        </w:rPr>
      </w:pPr>
      <w:r>
        <w:rPr>
          <w:rFonts w:ascii="Arial" w:hAnsi="Arial" w:cs="Arial"/>
          <w:sz w:val="20"/>
          <w:szCs w:val="20"/>
        </w:rPr>
        <w:t>Unfälle umgehend nach Absicherung und Verletztenversorgung dem PDL oder Geschäftsführer melden.</w:t>
      </w:r>
    </w:p>
    <w:p w14:paraId="33E3F947" w14:textId="581124EF" w:rsidR="00424FC9" w:rsidRDefault="00424FC9" w:rsidP="00F426DF">
      <w:pPr>
        <w:pStyle w:val="Listenabsatz"/>
        <w:numPr>
          <w:ilvl w:val="2"/>
          <w:numId w:val="2"/>
        </w:numPr>
        <w:rPr>
          <w:rFonts w:ascii="Arial" w:hAnsi="Arial" w:cs="Arial"/>
          <w:sz w:val="20"/>
          <w:szCs w:val="20"/>
        </w:rPr>
      </w:pPr>
      <w:r>
        <w:rPr>
          <w:rFonts w:ascii="Arial" w:hAnsi="Arial" w:cs="Arial"/>
          <w:sz w:val="20"/>
          <w:szCs w:val="20"/>
        </w:rPr>
        <w:t>Unfallspuren nicht beseitigen</w:t>
      </w:r>
    </w:p>
    <w:p w14:paraId="24C2CBA1" w14:textId="6E186E01" w:rsidR="00424FC9" w:rsidRDefault="00424FC9" w:rsidP="00424FC9">
      <w:pPr>
        <w:rPr>
          <w:rFonts w:ascii="Arial" w:hAnsi="Arial" w:cs="Arial"/>
          <w:b/>
          <w:bCs/>
          <w:sz w:val="20"/>
          <w:szCs w:val="20"/>
        </w:rPr>
      </w:pPr>
      <w:r w:rsidRPr="00424FC9">
        <w:rPr>
          <w:rFonts w:ascii="Arial" w:hAnsi="Arial" w:cs="Arial"/>
          <w:b/>
          <w:bCs/>
          <w:sz w:val="20"/>
          <w:szCs w:val="20"/>
        </w:rPr>
        <w:t xml:space="preserve">Arbeitsunfälle </w:t>
      </w:r>
      <w:r>
        <w:rPr>
          <w:rFonts w:ascii="Arial" w:hAnsi="Arial" w:cs="Arial"/>
          <w:b/>
          <w:bCs/>
          <w:sz w:val="20"/>
          <w:szCs w:val="20"/>
        </w:rPr>
        <w:t>–</w:t>
      </w:r>
      <w:r w:rsidRPr="00424FC9">
        <w:rPr>
          <w:rFonts w:ascii="Arial" w:hAnsi="Arial" w:cs="Arial"/>
          <w:b/>
          <w:bCs/>
          <w:sz w:val="20"/>
          <w:szCs w:val="20"/>
        </w:rPr>
        <w:t xml:space="preserve"> Meldung</w:t>
      </w:r>
    </w:p>
    <w:p w14:paraId="6A710C5B" w14:textId="298D3B25" w:rsidR="00424FC9" w:rsidRPr="00301CDB" w:rsidRDefault="00424FC9" w:rsidP="00424FC9">
      <w:pPr>
        <w:pStyle w:val="Listenabsatz"/>
        <w:numPr>
          <w:ilvl w:val="2"/>
          <w:numId w:val="2"/>
        </w:numPr>
        <w:rPr>
          <w:rFonts w:ascii="Arial" w:hAnsi="Arial" w:cs="Arial"/>
          <w:sz w:val="20"/>
          <w:szCs w:val="20"/>
        </w:rPr>
      </w:pPr>
      <w:r w:rsidRPr="00301CDB">
        <w:rPr>
          <w:rFonts w:ascii="Arial" w:hAnsi="Arial" w:cs="Arial"/>
          <w:sz w:val="20"/>
          <w:szCs w:val="20"/>
        </w:rPr>
        <w:t>Jeden Arbeitsunfall ohne Arztbesuch in Verbandbuch eingetragen (auch Bagatellverletzungen)</w:t>
      </w:r>
    </w:p>
    <w:p w14:paraId="2A22B244" w14:textId="37989B3C" w:rsidR="00424FC9" w:rsidRPr="00301CDB" w:rsidRDefault="00424FC9" w:rsidP="00424FC9">
      <w:pPr>
        <w:pStyle w:val="Listenabsatz"/>
        <w:numPr>
          <w:ilvl w:val="2"/>
          <w:numId w:val="2"/>
        </w:numPr>
        <w:rPr>
          <w:rFonts w:ascii="Arial" w:hAnsi="Arial" w:cs="Arial"/>
          <w:sz w:val="20"/>
          <w:szCs w:val="20"/>
        </w:rPr>
      </w:pPr>
      <w:r w:rsidRPr="00301CDB">
        <w:rPr>
          <w:rFonts w:ascii="Arial" w:hAnsi="Arial" w:cs="Arial"/>
          <w:sz w:val="20"/>
          <w:szCs w:val="20"/>
        </w:rPr>
        <w:t>Das Verbandbuch befindet sich beim Verbandskasten</w:t>
      </w:r>
      <w:r w:rsidR="00301CDB" w:rsidRPr="00301CDB">
        <w:rPr>
          <w:rFonts w:ascii="Arial" w:hAnsi="Arial" w:cs="Arial"/>
          <w:sz w:val="20"/>
          <w:szCs w:val="20"/>
        </w:rPr>
        <w:t>.</w:t>
      </w:r>
    </w:p>
    <w:p w14:paraId="74881998" w14:textId="64E21E3F" w:rsidR="00301CDB" w:rsidRDefault="00301CDB" w:rsidP="00424FC9">
      <w:pPr>
        <w:pStyle w:val="Listenabsatz"/>
        <w:numPr>
          <w:ilvl w:val="2"/>
          <w:numId w:val="2"/>
        </w:numPr>
        <w:rPr>
          <w:rFonts w:ascii="Arial" w:hAnsi="Arial" w:cs="Arial"/>
          <w:sz w:val="20"/>
          <w:szCs w:val="20"/>
        </w:rPr>
      </w:pPr>
      <w:r w:rsidRPr="00301CDB">
        <w:rPr>
          <w:rFonts w:ascii="Arial" w:hAnsi="Arial" w:cs="Arial"/>
          <w:sz w:val="20"/>
          <w:szCs w:val="20"/>
        </w:rPr>
        <w:t>Arbeitsunfall mit mehr als drei Ausfalltagen an Berufsgenossenschaft melden!</w:t>
      </w:r>
    </w:p>
    <w:p w14:paraId="6BA52091" w14:textId="1F02BB65" w:rsidR="00301CDB" w:rsidRDefault="00301CDB" w:rsidP="00301CDB">
      <w:pPr>
        <w:rPr>
          <w:rFonts w:ascii="Arial" w:hAnsi="Arial" w:cs="Arial"/>
          <w:b/>
          <w:bCs/>
          <w:sz w:val="20"/>
          <w:szCs w:val="20"/>
        </w:rPr>
      </w:pPr>
      <w:r w:rsidRPr="00301CDB">
        <w:rPr>
          <w:rFonts w:ascii="Arial" w:hAnsi="Arial" w:cs="Arial"/>
          <w:b/>
          <w:bCs/>
          <w:sz w:val="20"/>
          <w:szCs w:val="20"/>
        </w:rPr>
        <w:t>Das Verbandsbuch:</w:t>
      </w:r>
    </w:p>
    <w:p w14:paraId="46DBCC23" w14:textId="2AD8D3EA" w:rsidR="00301CDB" w:rsidRPr="00301CDB" w:rsidRDefault="00301CDB" w:rsidP="00301CDB">
      <w:pPr>
        <w:pStyle w:val="Listenabsatz"/>
        <w:numPr>
          <w:ilvl w:val="2"/>
          <w:numId w:val="2"/>
        </w:numPr>
        <w:rPr>
          <w:rFonts w:ascii="Arial" w:hAnsi="Arial" w:cs="Arial"/>
          <w:sz w:val="20"/>
          <w:szCs w:val="20"/>
        </w:rPr>
      </w:pPr>
      <w:r w:rsidRPr="00301CDB">
        <w:rPr>
          <w:rFonts w:ascii="Arial" w:hAnsi="Arial" w:cs="Arial"/>
          <w:sz w:val="20"/>
          <w:szCs w:val="20"/>
        </w:rPr>
        <w:t>Dient der Nachweispflicht gegenüber der Berufsgenossenschaft</w:t>
      </w:r>
    </w:p>
    <w:p w14:paraId="5B4687CE" w14:textId="215D2C2A" w:rsidR="00301CDB" w:rsidRDefault="00301CDB" w:rsidP="00301CDB">
      <w:pPr>
        <w:pStyle w:val="Listenabsatz"/>
        <w:numPr>
          <w:ilvl w:val="1"/>
          <w:numId w:val="2"/>
        </w:numPr>
        <w:rPr>
          <w:rFonts w:ascii="Arial" w:hAnsi="Arial" w:cs="Arial"/>
          <w:b/>
          <w:bCs/>
          <w:sz w:val="20"/>
          <w:szCs w:val="20"/>
        </w:rPr>
      </w:pPr>
      <w:r>
        <w:rPr>
          <w:rFonts w:ascii="Arial" w:hAnsi="Arial" w:cs="Arial"/>
          <w:b/>
          <w:bCs/>
          <w:sz w:val="20"/>
          <w:szCs w:val="20"/>
        </w:rPr>
        <w:t>Was wird eingetragen?</w:t>
      </w:r>
    </w:p>
    <w:p w14:paraId="0E7413D6" w14:textId="2E5D443C" w:rsidR="00301CDB" w:rsidRPr="00301CDB" w:rsidRDefault="00301CDB" w:rsidP="00301CDB">
      <w:pPr>
        <w:pStyle w:val="Listenabsatz"/>
        <w:numPr>
          <w:ilvl w:val="2"/>
          <w:numId w:val="2"/>
        </w:numPr>
        <w:rPr>
          <w:rFonts w:ascii="Arial" w:hAnsi="Arial" w:cs="Arial"/>
          <w:sz w:val="20"/>
          <w:szCs w:val="20"/>
        </w:rPr>
      </w:pPr>
      <w:r w:rsidRPr="00301CDB">
        <w:rPr>
          <w:rFonts w:ascii="Arial" w:hAnsi="Arial" w:cs="Arial"/>
          <w:sz w:val="20"/>
          <w:szCs w:val="20"/>
        </w:rPr>
        <w:t>Zeit, Ort (Unternehmensteil) und Hergang des Unfalles bzw. des Gesundheitsschadens,</w:t>
      </w:r>
    </w:p>
    <w:p w14:paraId="4B0F790E" w14:textId="57ED12B0" w:rsidR="00301CDB" w:rsidRDefault="00301CDB" w:rsidP="00301CDB">
      <w:pPr>
        <w:pStyle w:val="Listenabsatz"/>
        <w:numPr>
          <w:ilvl w:val="2"/>
          <w:numId w:val="2"/>
        </w:numPr>
        <w:rPr>
          <w:rFonts w:ascii="Arial" w:hAnsi="Arial" w:cs="Arial"/>
          <w:sz w:val="20"/>
          <w:szCs w:val="20"/>
        </w:rPr>
      </w:pPr>
      <w:r>
        <w:rPr>
          <w:rFonts w:ascii="Arial" w:hAnsi="Arial" w:cs="Arial"/>
          <w:sz w:val="20"/>
          <w:szCs w:val="20"/>
        </w:rPr>
        <w:t>Art und Umfang der Verletzung bzw. Erkrankung, Zeitpunkt, Art und Weise der Erste-Hilfe-Maßnahme,</w:t>
      </w:r>
    </w:p>
    <w:p w14:paraId="3CF2CFFE" w14:textId="2409EE9E" w:rsidR="00301CDB" w:rsidRDefault="00301CDB" w:rsidP="00301CDB">
      <w:pPr>
        <w:pStyle w:val="Listenabsatz"/>
        <w:numPr>
          <w:ilvl w:val="2"/>
          <w:numId w:val="2"/>
        </w:numPr>
        <w:rPr>
          <w:rFonts w:ascii="Arial" w:hAnsi="Arial" w:cs="Arial"/>
          <w:sz w:val="20"/>
          <w:szCs w:val="20"/>
        </w:rPr>
      </w:pPr>
      <w:r>
        <w:rPr>
          <w:rFonts w:ascii="Arial" w:hAnsi="Arial" w:cs="Arial"/>
          <w:sz w:val="20"/>
          <w:szCs w:val="20"/>
        </w:rPr>
        <w:t>Sowie die Namen des Versicherten, der Zeugen und der Personen, die Erste Hilfe geleistet haben.</w:t>
      </w:r>
    </w:p>
    <w:p w14:paraId="2C13D813" w14:textId="0E314376" w:rsidR="003F6E4F" w:rsidRPr="00E50253" w:rsidRDefault="003F6E4F" w:rsidP="003F6E4F">
      <w:pPr>
        <w:rPr>
          <w:rFonts w:ascii="Arial" w:hAnsi="Arial" w:cs="Arial"/>
          <w:b/>
          <w:bCs/>
          <w:sz w:val="24"/>
          <w:szCs w:val="24"/>
        </w:rPr>
      </w:pPr>
      <w:r w:rsidRPr="00E50253">
        <w:rPr>
          <w:rFonts w:ascii="Arial" w:hAnsi="Arial" w:cs="Arial"/>
          <w:b/>
          <w:bCs/>
          <w:sz w:val="24"/>
          <w:szCs w:val="24"/>
        </w:rPr>
        <w:t>Wann muss ich zum Durchgangsarzt?</w:t>
      </w:r>
    </w:p>
    <w:p w14:paraId="12F5C569" w14:textId="79A301D1" w:rsidR="003F6E4F" w:rsidRDefault="003F6E4F" w:rsidP="003F6E4F">
      <w:pPr>
        <w:rPr>
          <w:rFonts w:ascii="Arial" w:hAnsi="Arial" w:cs="Arial"/>
          <w:b/>
          <w:bCs/>
          <w:sz w:val="20"/>
          <w:szCs w:val="20"/>
        </w:rPr>
      </w:pPr>
    </w:p>
    <w:p w14:paraId="7D89A35C" w14:textId="5D1E82C7" w:rsidR="003F6E4F" w:rsidRDefault="003F6E4F" w:rsidP="003F6E4F">
      <w:pPr>
        <w:pStyle w:val="Listenabsatz"/>
        <w:numPr>
          <w:ilvl w:val="0"/>
          <w:numId w:val="2"/>
        </w:numPr>
        <w:rPr>
          <w:rFonts w:ascii="Arial" w:hAnsi="Arial" w:cs="Arial"/>
          <w:b/>
          <w:bCs/>
          <w:sz w:val="20"/>
          <w:szCs w:val="20"/>
        </w:rPr>
      </w:pPr>
      <w:r w:rsidRPr="003F6E4F">
        <w:rPr>
          <w:rFonts w:ascii="Arial" w:hAnsi="Arial" w:cs="Arial"/>
          <w:b/>
          <w:bCs/>
          <w:sz w:val="20"/>
          <w:szCs w:val="20"/>
        </w:rPr>
        <w:t>Bei Arbeitsunfällen im Sinne der gesetzlichen Unfallversicherung besteht eine Vorstellungspflicht bei einem Durchgangsarzt, wenn einer der folgenden Punkte zutrifft:</w:t>
      </w:r>
    </w:p>
    <w:p w14:paraId="768C04D9" w14:textId="4CB4EF9C" w:rsidR="003F6E4F" w:rsidRPr="003F6E4F" w:rsidRDefault="003F6E4F" w:rsidP="003F6E4F">
      <w:pPr>
        <w:pStyle w:val="Listenabsatz"/>
        <w:numPr>
          <w:ilvl w:val="2"/>
          <w:numId w:val="2"/>
        </w:numPr>
        <w:rPr>
          <w:rFonts w:ascii="Arial" w:hAnsi="Arial" w:cs="Arial"/>
          <w:sz w:val="20"/>
          <w:szCs w:val="20"/>
        </w:rPr>
      </w:pPr>
      <w:r w:rsidRPr="003F6E4F">
        <w:rPr>
          <w:rFonts w:ascii="Arial" w:hAnsi="Arial" w:cs="Arial"/>
          <w:sz w:val="20"/>
          <w:szCs w:val="20"/>
        </w:rPr>
        <w:t>Vermutliche Arbeitsunfähigkeit über den Unfalltag hinaus,</w:t>
      </w:r>
    </w:p>
    <w:p w14:paraId="54590591" w14:textId="68AA2193" w:rsidR="003F6E4F" w:rsidRPr="003F6E4F" w:rsidRDefault="003F6E4F" w:rsidP="003F6E4F">
      <w:pPr>
        <w:pStyle w:val="Listenabsatz"/>
        <w:numPr>
          <w:ilvl w:val="2"/>
          <w:numId w:val="2"/>
        </w:numPr>
        <w:rPr>
          <w:rFonts w:ascii="Arial" w:hAnsi="Arial" w:cs="Arial"/>
          <w:sz w:val="20"/>
          <w:szCs w:val="20"/>
        </w:rPr>
      </w:pPr>
      <w:r w:rsidRPr="003F6E4F">
        <w:rPr>
          <w:rFonts w:ascii="Arial" w:hAnsi="Arial" w:cs="Arial"/>
          <w:sz w:val="20"/>
          <w:szCs w:val="20"/>
        </w:rPr>
        <w:t>Vermutliche Behandlungsbedürftigkeit von einer Woche,</w:t>
      </w:r>
    </w:p>
    <w:p w14:paraId="61D6E80E" w14:textId="7CDF29A5" w:rsidR="003F6E4F" w:rsidRPr="003F6E4F" w:rsidRDefault="003F6E4F" w:rsidP="003F6E4F">
      <w:pPr>
        <w:pStyle w:val="Listenabsatz"/>
        <w:numPr>
          <w:ilvl w:val="2"/>
          <w:numId w:val="2"/>
        </w:numPr>
        <w:rPr>
          <w:rFonts w:ascii="Arial" w:hAnsi="Arial" w:cs="Arial"/>
          <w:sz w:val="20"/>
          <w:szCs w:val="20"/>
        </w:rPr>
      </w:pPr>
      <w:r w:rsidRPr="003F6E4F">
        <w:rPr>
          <w:rFonts w:ascii="Arial" w:hAnsi="Arial" w:cs="Arial"/>
          <w:sz w:val="20"/>
          <w:szCs w:val="20"/>
        </w:rPr>
        <w:t>Verordnung von Heil -oder Hilfsmitteln erforderlich,</w:t>
      </w:r>
    </w:p>
    <w:p w14:paraId="184D903C" w14:textId="252353D5" w:rsidR="003F6E4F" w:rsidRDefault="003F6E4F" w:rsidP="003F6E4F">
      <w:pPr>
        <w:pStyle w:val="Listenabsatz"/>
        <w:numPr>
          <w:ilvl w:val="2"/>
          <w:numId w:val="2"/>
        </w:numPr>
        <w:rPr>
          <w:rFonts w:ascii="Arial" w:hAnsi="Arial" w:cs="Arial"/>
          <w:sz w:val="20"/>
          <w:szCs w:val="20"/>
        </w:rPr>
      </w:pPr>
      <w:r w:rsidRPr="003F6E4F">
        <w:rPr>
          <w:rFonts w:ascii="Arial" w:hAnsi="Arial" w:cs="Arial"/>
          <w:sz w:val="20"/>
          <w:szCs w:val="20"/>
        </w:rPr>
        <w:t>Wiedererkrankung aufgrund von Unfallfolgen.</w:t>
      </w:r>
    </w:p>
    <w:p w14:paraId="5753DC42" w14:textId="5D9D9150" w:rsidR="003F6E4F" w:rsidRDefault="003F6E4F" w:rsidP="003F6E4F">
      <w:pPr>
        <w:rPr>
          <w:rFonts w:ascii="Arial" w:hAnsi="Arial" w:cs="Arial"/>
          <w:b/>
          <w:bCs/>
          <w:sz w:val="20"/>
          <w:szCs w:val="20"/>
        </w:rPr>
      </w:pPr>
    </w:p>
    <w:p w14:paraId="00DC9A29" w14:textId="2A12C02F" w:rsidR="003F6E4F" w:rsidRDefault="003F6E4F" w:rsidP="003F6E4F">
      <w:pPr>
        <w:rPr>
          <w:rFonts w:ascii="Arial" w:hAnsi="Arial" w:cs="Arial"/>
          <w:b/>
          <w:bCs/>
          <w:sz w:val="20"/>
          <w:szCs w:val="20"/>
        </w:rPr>
      </w:pPr>
    </w:p>
    <w:p w14:paraId="2C6381C6" w14:textId="48E1A5D4" w:rsidR="003F6E4F" w:rsidRPr="00E50253" w:rsidRDefault="003F6E4F" w:rsidP="003F6E4F">
      <w:pPr>
        <w:rPr>
          <w:rFonts w:ascii="Arial" w:hAnsi="Arial" w:cs="Arial"/>
          <w:b/>
          <w:bCs/>
          <w:sz w:val="24"/>
          <w:szCs w:val="24"/>
        </w:rPr>
      </w:pPr>
      <w:r w:rsidRPr="00E50253">
        <w:rPr>
          <w:rFonts w:ascii="Arial" w:hAnsi="Arial" w:cs="Arial"/>
          <w:b/>
          <w:bCs/>
          <w:sz w:val="24"/>
          <w:szCs w:val="24"/>
        </w:rPr>
        <w:lastRenderedPageBreak/>
        <w:t>Umgang mit Arbeitsmitteln</w:t>
      </w:r>
    </w:p>
    <w:p w14:paraId="75FDA8F0" w14:textId="6EC166A0" w:rsidR="003F6E4F" w:rsidRPr="00A507CB" w:rsidRDefault="003F6E4F" w:rsidP="003F6E4F">
      <w:pPr>
        <w:rPr>
          <w:rFonts w:ascii="Arial" w:hAnsi="Arial" w:cs="Arial"/>
          <w:b/>
          <w:bCs/>
          <w:i/>
          <w:iCs/>
          <w:sz w:val="20"/>
          <w:szCs w:val="20"/>
          <w:u w:val="single"/>
        </w:rPr>
      </w:pPr>
      <w:r w:rsidRPr="00A507CB">
        <w:rPr>
          <w:rFonts w:ascii="Arial" w:hAnsi="Arial" w:cs="Arial"/>
          <w:b/>
          <w:bCs/>
          <w:i/>
          <w:iCs/>
          <w:sz w:val="20"/>
          <w:szCs w:val="20"/>
          <w:u w:val="single"/>
        </w:rPr>
        <w:t>Vor Fahrtantritt</w:t>
      </w:r>
    </w:p>
    <w:p w14:paraId="0C8AF9A5" w14:textId="18318057" w:rsidR="003F6E4F" w:rsidRPr="00C12D03" w:rsidRDefault="003F6E4F" w:rsidP="003F6E4F">
      <w:pPr>
        <w:rPr>
          <w:rFonts w:ascii="Arial" w:hAnsi="Arial" w:cs="Arial"/>
          <w:i/>
          <w:iCs/>
          <w:sz w:val="20"/>
          <w:szCs w:val="20"/>
        </w:rPr>
      </w:pPr>
      <w:r w:rsidRPr="00C12D03">
        <w:rPr>
          <w:rFonts w:ascii="Arial" w:hAnsi="Arial" w:cs="Arial"/>
          <w:i/>
          <w:iCs/>
          <w:sz w:val="20"/>
          <w:szCs w:val="20"/>
        </w:rPr>
        <w:t xml:space="preserve">Rundgang um das Fahrzeug </w:t>
      </w:r>
    </w:p>
    <w:p w14:paraId="3E154194" w14:textId="66213D51" w:rsidR="006F2688" w:rsidRDefault="006F2688" w:rsidP="006F2688">
      <w:pPr>
        <w:pStyle w:val="Listenabsatz"/>
        <w:numPr>
          <w:ilvl w:val="2"/>
          <w:numId w:val="2"/>
        </w:numPr>
        <w:rPr>
          <w:rFonts w:ascii="Arial" w:hAnsi="Arial" w:cs="Arial"/>
          <w:sz w:val="20"/>
          <w:szCs w:val="20"/>
        </w:rPr>
      </w:pPr>
      <w:r>
        <w:rPr>
          <w:rFonts w:ascii="Arial" w:hAnsi="Arial" w:cs="Arial"/>
          <w:sz w:val="20"/>
          <w:szCs w:val="20"/>
        </w:rPr>
        <w:t>(Neue, unbekannte) Beschädigung am Fahrzeug?</w:t>
      </w:r>
    </w:p>
    <w:p w14:paraId="243A4968" w14:textId="67F24BD4" w:rsidR="006F2688" w:rsidRDefault="006F2688" w:rsidP="006F2688">
      <w:pPr>
        <w:pStyle w:val="Listenabsatz"/>
        <w:numPr>
          <w:ilvl w:val="2"/>
          <w:numId w:val="2"/>
        </w:numPr>
        <w:rPr>
          <w:rFonts w:ascii="Arial" w:hAnsi="Arial" w:cs="Arial"/>
          <w:sz w:val="20"/>
          <w:szCs w:val="20"/>
        </w:rPr>
      </w:pPr>
      <w:r>
        <w:rPr>
          <w:rFonts w:ascii="Arial" w:hAnsi="Arial" w:cs="Arial"/>
          <w:sz w:val="20"/>
          <w:szCs w:val="20"/>
        </w:rPr>
        <w:t xml:space="preserve">Lose Teile an Karosserie? </w:t>
      </w:r>
    </w:p>
    <w:p w14:paraId="5553E220" w14:textId="0C36C2C0" w:rsidR="006F2688" w:rsidRDefault="006F2688" w:rsidP="006F2688">
      <w:pPr>
        <w:pStyle w:val="Listenabsatz"/>
        <w:numPr>
          <w:ilvl w:val="2"/>
          <w:numId w:val="2"/>
        </w:numPr>
        <w:rPr>
          <w:rFonts w:ascii="Arial" w:hAnsi="Arial" w:cs="Arial"/>
          <w:sz w:val="20"/>
          <w:szCs w:val="20"/>
        </w:rPr>
      </w:pPr>
      <w:r>
        <w:rPr>
          <w:rFonts w:ascii="Arial" w:hAnsi="Arial" w:cs="Arial"/>
          <w:sz w:val="20"/>
          <w:szCs w:val="20"/>
        </w:rPr>
        <w:t>Werden Mängel erkannt, welche die Sicherheit gefährden, ist sofort der Betrieb</w:t>
      </w:r>
      <w:r w:rsidR="00CA29BB">
        <w:rPr>
          <w:rFonts w:ascii="Arial" w:hAnsi="Arial" w:cs="Arial"/>
          <w:sz w:val="20"/>
          <w:szCs w:val="20"/>
        </w:rPr>
        <w:t xml:space="preserve"> einzustellen und der Mangel zu beseitigen bzw. eine Beseitigung des Mangels zu veranlassen.</w:t>
      </w:r>
    </w:p>
    <w:p w14:paraId="2BD9FF97" w14:textId="3D7C64FD" w:rsidR="00CA29BB" w:rsidRPr="00C12D03" w:rsidRDefault="00CA29BB" w:rsidP="00CA29BB">
      <w:pPr>
        <w:rPr>
          <w:rFonts w:ascii="Arial" w:hAnsi="Arial" w:cs="Arial"/>
          <w:i/>
          <w:iCs/>
          <w:sz w:val="20"/>
          <w:szCs w:val="20"/>
        </w:rPr>
      </w:pPr>
      <w:r w:rsidRPr="00C12D03">
        <w:rPr>
          <w:rFonts w:ascii="Arial" w:hAnsi="Arial" w:cs="Arial"/>
          <w:i/>
          <w:iCs/>
          <w:sz w:val="20"/>
          <w:szCs w:val="20"/>
        </w:rPr>
        <w:t>Sehen und gesehen werden</w:t>
      </w:r>
    </w:p>
    <w:p w14:paraId="683B22E9" w14:textId="177699D1" w:rsidR="00CA29BB" w:rsidRDefault="00CA29BB" w:rsidP="00CA29BB">
      <w:pPr>
        <w:pStyle w:val="Listenabsatz"/>
        <w:numPr>
          <w:ilvl w:val="2"/>
          <w:numId w:val="2"/>
        </w:numPr>
        <w:rPr>
          <w:rFonts w:ascii="Arial" w:hAnsi="Arial" w:cs="Arial"/>
          <w:sz w:val="20"/>
          <w:szCs w:val="20"/>
        </w:rPr>
      </w:pPr>
      <w:r>
        <w:rPr>
          <w:rFonts w:ascii="Arial" w:hAnsi="Arial" w:cs="Arial"/>
          <w:sz w:val="20"/>
          <w:szCs w:val="20"/>
        </w:rPr>
        <w:t>Sind die Beleuchtungseinrichtungen (Blinker, Abblendlicht, Rücklicht, Kennzeichenbeleuchtung) in Ordnung?</w:t>
      </w:r>
    </w:p>
    <w:p w14:paraId="3BF7B779" w14:textId="7A185CB6" w:rsidR="00CA29BB" w:rsidRDefault="00CA29BB" w:rsidP="00CA29BB">
      <w:pPr>
        <w:pStyle w:val="Listenabsatz"/>
        <w:numPr>
          <w:ilvl w:val="2"/>
          <w:numId w:val="2"/>
        </w:numPr>
        <w:rPr>
          <w:rFonts w:ascii="Arial" w:hAnsi="Arial" w:cs="Arial"/>
          <w:sz w:val="20"/>
          <w:szCs w:val="20"/>
        </w:rPr>
      </w:pPr>
      <w:r>
        <w:rPr>
          <w:rFonts w:ascii="Arial" w:hAnsi="Arial" w:cs="Arial"/>
          <w:sz w:val="20"/>
          <w:szCs w:val="20"/>
        </w:rPr>
        <w:t>Vor Fahrtantritt wird sichergestellt</w:t>
      </w:r>
      <w:r w:rsidR="00A507CB">
        <w:rPr>
          <w:rFonts w:ascii="Arial" w:hAnsi="Arial" w:cs="Arial"/>
          <w:sz w:val="20"/>
          <w:szCs w:val="20"/>
        </w:rPr>
        <w:t>, dass:</w:t>
      </w:r>
    </w:p>
    <w:p w14:paraId="13A9A6DC" w14:textId="3064E704"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Die Frontscheibe innen und außen sauber ist,</w:t>
      </w:r>
    </w:p>
    <w:p w14:paraId="29FF3F93" w14:textId="7A186173"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das Wischen der Scheibenwischer ohne Schlieren funktioniert,</w:t>
      </w:r>
    </w:p>
    <w:p w14:paraId="3E794BEC" w14:textId="37BC8A1D"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die Scheibenwaschanlage aufgefüllt ist,</w:t>
      </w:r>
    </w:p>
    <w:p w14:paraId="570B3E7E" w14:textId="044CC71C"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Gegenstände nicht die Sicht behindern,</w:t>
      </w:r>
    </w:p>
    <w:p w14:paraId="107F232A" w14:textId="130F99AB"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alle Spiegel sauber und richtig eingestellt sind,</w:t>
      </w:r>
    </w:p>
    <w:p w14:paraId="5887036C" w14:textId="7FF3DB14"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alle Scheinwerfer und Leuchten sauber und funktionstüchtig sind,</w:t>
      </w:r>
    </w:p>
    <w:p w14:paraId="49288DDE" w14:textId="4DFC46BF" w:rsidR="00A507CB" w:rsidRDefault="00A507CB" w:rsidP="00A507CB">
      <w:pPr>
        <w:pStyle w:val="Listenabsatz"/>
        <w:numPr>
          <w:ilvl w:val="3"/>
          <w:numId w:val="2"/>
        </w:numPr>
        <w:rPr>
          <w:rFonts w:ascii="Arial" w:hAnsi="Arial" w:cs="Arial"/>
          <w:sz w:val="20"/>
          <w:szCs w:val="20"/>
        </w:rPr>
      </w:pPr>
      <w:r>
        <w:rPr>
          <w:rFonts w:ascii="Arial" w:hAnsi="Arial" w:cs="Arial"/>
          <w:sz w:val="20"/>
          <w:szCs w:val="20"/>
        </w:rPr>
        <w:t>alle Kontrollleuchten funktionstüchtig sind.</w:t>
      </w:r>
    </w:p>
    <w:p w14:paraId="6232DD55" w14:textId="364688D1" w:rsidR="00A507CB" w:rsidRPr="00C12D03" w:rsidRDefault="00A507CB" w:rsidP="00A507CB">
      <w:pPr>
        <w:rPr>
          <w:rFonts w:ascii="Arial" w:hAnsi="Arial" w:cs="Arial"/>
          <w:i/>
          <w:iCs/>
          <w:sz w:val="20"/>
          <w:szCs w:val="20"/>
        </w:rPr>
      </w:pPr>
      <w:r w:rsidRPr="00C12D03">
        <w:rPr>
          <w:rFonts w:ascii="Arial" w:hAnsi="Arial" w:cs="Arial"/>
          <w:i/>
          <w:iCs/>
          <w:sz w:val="20"/>
          <w:szCs w:val="20"/>
        </w:rPr>
        <w:t>Sichtkontrolle</w:t>
      </w:r>
    </w:p>
    <w:p w14:paraId="4AFB83CE" w14:textId="1EA1A2A8" w:rsidR="00A507CB" w:rsidRDefault="00A507CB" w:rsidP="00A507CB">
      <w:pPr>
        <w:pStyle w:val="Listenabsatz"/>
        <w:numPr>
          <w:ilvl w:val="2"/>
          <w:numId w:val="2"/>
        </w:numPr>
        <w:rPr>
          <w:rFonts w:ascii="Arial" w:hAnsi="Arial" w:cs="Arial"/>
          <w:sz w:val="20"/>
          <w:szCs w:val="20"/>
        </w:rPr>
      </w:pPr>
      <w:r>
        <w:rPr>
          <w:rFonts w:ascii="Arial" w:hAnsi="Arial" w:cs="Arial"/>
          <w:sz w:val="20"/>
          <w:szCs w:val="20"/>
        </w:rPr>
        <w:t>Vor Fahrtantritt wird sichergestellt, dass</w:t>
      </w:r>
      <w:r w:rsidR="00090F6F">
        <w:rPr>
          <w:rFonts w:ascii="Arial" w:hAnsi="Arial" w:cs="Arial"/>
          <w:sz w:val="20"/>
          <w:szCs w:val="20"/>
        </w:rPr>
        <w:t>:</w:t>
      </w:r>
    </w:p>
    <w:p w14:paraId="39E9D9E7" w14:textId="04E07B78" w:rsidR="00090F6F" w:rsidRDefault="00090F6F" w:rsidP="00090F6F">
      <w:pPr>
        <w:pStyle w:val="Listenabsatz"/>
        <w:numPr>
          <w:ilvl w:val="3"/>
          <w:numId w:val="2"/>
        </w:numPr>
        <w:rPr>
          <w:rFonts w:ascii="Arial" w:hAnsi="Arial" w:cs="Arial"/>
          <w:sz w:val="20"/>
          <w:szCs w:val="20"/>
        </w:rPr>
      </w:pPr>
      <w:r>
        <w:rPr>
          <w:rFonts w:ascii="Arial" w:hAnsi="Arial" w:cs="Arial"/>
          <w:sz w:val="20"/>
          <w:szCs w:val="20"/>
        </w:rPr>
        <w:t>Die Reifen genügend Luftdruck und Profil haben,</w:t>
      </w:r>
    </w:p>
    <w:p w14:paraId="32ED4D5D" w14:textId="0D66534E" w:rsidR="00090F6F" w:rsidRDefault="00090F6F" w:rsidP="00090F6F">
      <w:pPr>
        <w:pStyle w:val="Listenabsatz"/>
        <w:numPr>
          <w:ilvl w:val="3"/>
          <w:numId w:val="2"/>
        </w:numPr>
        <w:rPr>
          <w:rFonts w:ascii="Arial" w:hAnsi="Arial" w:cs="Arial"/>
          <w:sz w:val="20"/>
          <w:szCs w:val="20"/>
        </w:rPr>
      </w:pPr>
      <w:r>
        <w:rPr>
          <w:rFonts w:ascii="Arial" w:hAnsi="Arial" w:cs="Arial"/>
          <w:sz w:val="20"/>
          <w:szCs w:val="20"/>
        </w:rPr>
        <w:t>die Reifen ohne offensichtliche Schäden sind,</w:t>
      </w:r>
    </w:p>
    <w:p w14:paraId="29968305" w14:textId="6160D6E2" w:rsidR="00090F6F" w:rsidRDefault="00090F6F" w:rsidP="00090F6F">
      <w:pPr>
        <w:pStyle w:val="Listenabsatz"/>
        <w:numPr>
          <w:ilvl w:val="3"/>
          <w:numId w:val="2"/>
        </w:numPr>
        <w:rPr>
          <w:rFonts w:ascii="Arial" w:hAnsi="Arial" w:cs="Arial"/>
          <w:sz w:val="20"/>
          <w:szCs w:val="20"/>
        </w:rPr>
      </w:pPr>
      <w:r>
        <w:rPr>
          <w:rFonts w:ascii="Arial" w:hAnsi="Arial" w:cs="Arial"/>
          <w:sz w:val="20"/>
          <w:szCs w:val="20"/>
        </w:rPr>
        <w:t>die Bremsen in Ordnung sind,</w:t>
      </w:r>
    </w:p>
    <w:p w14:paraId="5B207E8E" w14:textId="284D9B08" w:rsidR="00090F6F" w:rsidRDefault="00090F6F" w:rsidP="00090F6F">
      <w:pPr>
        <w:pStyle w:val="Listenabsatz"/>
        <w:numPr>
          <w:ilvl w:val="3"/>
          <w:numId w:val="2"/>
        </w:numPr>
        <w:rPr>
          <w:rFonts w:ascii="Arial" w:hAnsi="Arial" w:cs="Arial"/>
          <w:sz w:val="20"/>
          <w:szCs w:val="20"/>
        </w:rPr>
      </w:pPr>
      <w:r>
        <w:rPr>
          <w:rFonts w:ascii="Arial" w:hAnsi="Arial" w:cs="Arial"/>
          <w:sz w:val="20"/>
          <w:szCs w:val="20"/>
        </w:rPr>
        <w:t>die Lenkung funktionstüchtig (leichtgängig) ist,</w:t>
      </w:r>
    </w:p>
    <w:p w14:paraId="44415826" w14:textId="7DCBC561" w:rsidR="00090F6F" w:rsidRDefault="00090F6F" w:rsidP="00090F6F">
      <w:pPr>
        <w:pStyle w:val="Listenabsatz"/>
        <w:numPr>
          <w:ilvl w:val="3"/>
          <w:numId w:val="2"/>
        </w:numPr>
        <w:rPr>
          <w:rFonts w:ascii="Arial" w:hAnsi="Arial" w:cs="Arial"/>
          <w:sz w:val="20"/>
          <w:szCs w:val="20"/>
        </w:rPr>
      </w:pPr>
      <w:r>
        <w:rPr>
          <w:rFonts w:ascii="Arial" w:hAnsi="Arial" w:cs="Arial"/>
          <w:sz w:val="20"/>
          <w:szCs w:val="20"/>
        </w:rPr>
        <w:t>der Antrieb (Kraftstoffvorrat, Ölstand und Kühlflüssigkeit) funktionstüchtig ist.</w:t>
      </w:r>
    </w:p>
    <w:p w14:paraId="0D601C3E" w14:textId="59175B89" w:rsidR="00C12D03" w:rsidRDefault="00C12D03" w:rsidP="00C12D03">
      <w:pPr>
        <w:rPr>
          <w:rFonts w:ascii="Arial" w:hAnsi="Arial" w:cs="Arial"/>
          <w:sz w:val="20"/>
          <w:szCs w:val="20"/>
        </w:rPr>
      </w:pPr>
    </w:p>
    <w:p w14:paraId="701F7926" w14:textId="05AA3034" w:rsidR="00C12D03" w:rsidRDefault="00C12D03" w:rsidP="00C12D03">
      <w:pPr>
        <w:rPr>
          <w:rFonts w:ascii="Arial" w:hAnsi="Arial" w:cs="Arial"/>
          <w:b/>
          <w:bCs/>
          <w:sz w:val="20"/>
          <w:szCs w:val="20"/>
        </w:rPr>
      </w:pPr>
      <w:r w:rsidRPr="00C12D03">
        <w:rPr>
          <w:rFonts w:ascii="Arial" w:hAnsi="Arial" w:cs="Arial"/>
          <w:b/>
          <w:bCs/>
          <w:sz w:val="20"/>
          <w:szCs w:val="20"/>
        </w:rPr>
        <w:lastRenderedPageBreak/>
        <w:t>Ausrüstungskontrolle</w:t>
      </w:r>
    </w:p>
    <w:p w14:paraId="6D07F748" w14:textId="73FB2FF2" w:rsidR="00C12D03" w:rsidRPr="0017548B" w:rsidRDefault="00C12D03" w:rsidP="00C12D03">
      <w:pPr>
        <w:pStyle w:val="Listenabsatz"/>
        <w:numPr>
          <w:ilvl w:val="0"/>
          <w:numId w:val="2"/>
        </w:numPr>
        <w:rPr>
          <w:rFonts w:ascii="Arial" w:hAnsi="Arial" w:cs="Arial"/>
          <w:sz w:val="20"/>
          <w:szCs w:val="20"/>
        </w:rPr>
      </w:pPr>
      <w:r w:rsidRPr="0017548B">
        <w:rPr>
          <w:rFonts w:ascii="Arial" w:hAnsi="Arial" w:cs="Arial"/>
          <w:sz w:val="20"/>
          <w:szCs w:val="20"/>
        </w:rPr>
        <w:t>Ist das Warndreieck vorhanden und griff- bzw. funktionsbereit?</w:t>
      </w:r>
    </w:p>
    <w:p w14:paraId="066B546C" w14:textId="51B9B234" w:rsidR="00C12D03" w:rsidRPr="0017548B" w:rsidRDefault="00C12D03" w:rsidP="00C12D03">
      <w:pPr>
        <w:pStyle w:val="Listenabsatz"/>
        <w:numPr>
          <w:ilvl w:val="0"/>
          <w:numId w:val="2"/>
        </w:numPr>
        <w:rPr>
          <w:rFonts w:ascii="Arial" w:hAnsi="Arial" w:cs="Arial"/>
          <w:sz w:val="20"/>
          <w:szCs w:val="20"/>
        </w:rPr>
      </w:pPr>
      <w:r w:rsidRPr="0017548B">
        <w:rPr>
          <w:rFonts w:ascii="Arial" w:hAnsi="Arial" w:cs="Arial"/>
          <w:sz w:val="20"/>
          <w:szCs w:val="20"/>
        </w:rPr>
        <w:t>Ist der Verbandskasten vorhanden, griffbereit und vollständig?</w:t>
      </w:r>
    </w:p>
    <w:p w14:paraId="4C14DDF7" w14:textId="1E70311A" w:rsidR="0017548B" w:rsidRDefault="0017548B" w:rsidP="0017548B">
      <w:pPr>
        <w:pStyle w:val="Listenabsatz"/>
        <w:numPr>
          <w:ilvl w:val="0"/>
          <w:numId w:val="2"/>
        </w:numPr>
        <w:rPr>
          <w:rFonts w:ascii="Arial" w:hAnsi="Arial" w:cs="Arial"/>
          <w:sz w:val="20"/>
          <w:szCs w:val="20"/>
        </w:rPr>
      </w:pPr>
      <w:r w:rsidRPr="0017548B">
        <w:rPr>
          <w:rFonts w:ascii="Arial" w:hAnsi="Arial" w:cs="Arial"/>
          <w:sz w:val="20"/>
          <w:szCs w:val="20"/>
        </w:rPr>
        <w:t>Sind die Warnwesten vorhanden?</w:t>
      </w:r>
    </w:p>
    <w:p w14:paraId="5118659F" w14:textId="13B1D108" w:rsidR="0017548B" w:rsidRDefault="0017548B" w:rsidP="0017548B">
      <w:pPr>
        <w:pStyle w:val="Listenabsatz"/>
        <w:numPr>
          <w:ilvl w:val="0"/>
          <w:numId w:val="2"/>
        </w:numPr>
        <w:rPr>
          <w:rFonts w:ascii="Arial" w:hAnsi="Arial" w:cs="Arial"/>
          <w:sz w:val="20"/>
          <w:szCs w:val="20"/>
        </w:rPr>
      </w:pPr>
      <w:r>
        <w:rPr>
          <w:rFonts w:ascii="Arial" w:hAnsi="Arial" w:cs="Arial"/>
          <w:sz w:val="20"/>
          <w:szCs w:val="20"/>
        </w:rPr>
        <w:t>Verbandskasten nach DIN 13164</w:t>
      </w:r>
    </w:p>
    <w:p w14:paraId="27ACD82E" w14:textId="06B4BC84" w:rsidR="0017548B" w:rsidRDefault="0017548B" w:rsidP="0017548B">
      <w:pPr>
        <w:pStyle w:val="Listenabsatz"/>
        <w:numPr>
          <w:ilvl w:val="0"/>
          <w:numId w:val="2"/>
        </w:numPr>
        <w:rPr>
          <w:rFonts w:ascii="Arial" w:hAnsi="Arial" w:cs="Arial"/>
          <w:sz w:val="20"/>
          <w:szCs w:val="20"/>
        </w:rPr>
      </w:pPr>
      <w:r>
        <w:rPr>
          <w:rFonts w:ascii="Arial" w:hAnsi="Arial" w:cs="Arial"/>
          <w:sz w:val="20"/>
          <w:szCs w:val="20"/>
        </w:rPr>
        <w:t>Warnwesten:</w:t>
      </w:r>
    </w:p>
    <w:p w14:paraId="5EB0B957" w14:textId="43083AA2" w:rsidR="0017548B" w:rsidRDefault="0017548B" w:rsidP="0017548B">
      <w:pPr>
        <w:pStyle w:val="Listenabsatz"/>
        <w:numPr>
          <w:ilvl w:val="2"/>
          <w:numId w:val="2"/>
        </w:numPr>
        <w:rPr>
          <w:rFonts w:ascii="Arial" w:hAnsi="Arial" w:cs="Arial"/>
          <w:sz w:val="20"/>
          <w:szCs w:val="20"/>
        </w:rPr>
      </w:pPr>
      <w:r>
        <w:rPr>
          <w:rFonts w:ascii="Arial" w:hAnsi="Arial" w:cs="Arial"/>
          <w:sz w:val="20"/>
          <w:szCs w:val="20"/>
        </w:rPr>
        <w:t>Jedes Fahrzeug muss mit mindestens einer leuchtend orange-roten oder leuchtend gelben Warnweste ausgestattet werden (nach EN ISO 20471, Klasse 2, siehe Etikett).</w:t>
      </w:r>
    </w:p>
    <w:p w14:paraId="2DBE280D" w14:textId="3685C64E" w:rsidR="0017548B" w:rsidRDefault="0017548B" w:rsidP="0017548B">
      <w:pPr>
        <w:pStyle w:val="Listenabsatz"/>
        <w:numPr>
          <w:ilvl w:val="2"/>
          <w:numId w:val="2"/>
        </w:numPr>
        <w:rPr>
          <w:rFonts w:ascii="Arial" w:hAnsi="Arial" w:cs="Arial"/>
          <w:sz w:val="20"/>
          <w:szCs w:val="20"/>
        </w:rPr>
      </w:pPr>
      <w:r>
        <w:rPr>
          <w:rFonts w:ascii="Arial" w:hAnsi="Arial" w:cs="Arial"/>
          <w:sz w:val="20"/>
          <w:szCs w:val="20"/>
        </w:rPr>
        <w:t>Fahrzeuge mit ständig mehr als einem Fahrer müssen die entsprechende Anzahl von Warnwesten griffbereit mitführen.</w:t>
      </w:r>
    </w:p>
    <w:p w14:paraId="451561D9" w14:textId="46ADF82E" w:rsidR="0017548B" w:rsidRDefault="0017548B" w:rsidP="0017548B">
      <w:pPr>
        <w:rPr>
          <w:rFonts w:ascii="Arial" w:hAnsi="Arial" w:cs="Arial"/>
          <w:b/>
          <w:bCs/>
          <w:sz w:val="20"/>
          <w:szCs w:val="20"/>
        </w:rPr>
      </w:pPr>
      <w:r w:rsidRPr="0017548B">
        <w:rPr>
          <w:rFonts w:ascii="Arial" w:hAnsi="Arial" w:cs="Arial"/>
          <w:b/>
          <w:bCs/>
          <w:sz w:val="20"/>
          <w:szCs w:val="20"/>
        </w:rPr>
        <w:t>Ladung sichern</w:t>
      </w:r>
    </w:p>
    <w:p w14:paraId="1B16CA1D" w14:textId="73ECB0C8" w:rsidR="0017548B" w:rsidRPr="0017548B" w:rsidRDefault="0017548B" w:rsidP="0017548B">
      <w:pPr>
        <w:pStyle w:val="Listenabsatz"/>
        <w:numPr>
          <w:ilvl w:val="0"/>
          <w:numId w:val="2"/>
        </w:numPr>
        <w:rPr>
          <w:rFonts w:ascii="Arial" w:hAnsi="Arial" w:cs="Arial"/>
          <w:sz w:val="20"/>
          <w:szCs w:val="20"/>
        </w:rPr>
      </w:pPr>
      <w:r w:rsidRPr="0017548B">
        <w:rPr>
          <w:rFonts w:ascii="Arial" w:hAnsi="Arial" w:cs="Arial"/>
          <w:sz w:val="20"/>
          <w:szCs w:val="20"/>
        </w:rPr>
        <w:t>Zuladungsgewicht eingehalten?</w:t>
      </w:r>
    </w:p>
    <w:p w14:paraId="5A46EF73" w14:textId="0DCD2700" w:rsidR="0017548B" w:rsidRPr="0017548B" w:rsidRDefault="0017548B" w:rsidP="0017548B">
      <w:pPr>
        <w:pStyle w:val="Listenabsatz"/>
        <w:numPr>
          <w:ilvl w:val="0"/>
          <w:numId w:val="2"/>
        </w:numPr>
        <w:rPr>
          <w:rFonts w:ascii="Arial" w:hAnsi="Arial" w:cs="Arial"/>
          <w:sz w:val="20"/>
          <w:szCs w:val="20"/>
        </w:rPr>
      </w:pPr>
      <w:r w:rsidRPr="0017548B">
        <w:rPr>
          <w:rFonts w:ascii="Arial" w:hAnsi="Arial" w:cs="Arial"/>
          <w:sz w:val="20"/>
          <w:szCs w:val="20"/>
        </w:rPr>
        <w:t>Ladung im Fahrzeug richtig gesichert?</w:t>
      </w:r>
    </w:p>
    <w:p w14:paraId="125DEBF7" w14:textId="6432A5C7" w:rsidR="0017548B" w:rsidRPr="0017548B" w:rsidRDefault="0017548B" w:rsidP="0017548B">
      <w:pPr>
        <w:pStyle w:val="Listenabsatz"/>
        <w:numPr>
          <w:ilvl w:val="0"/>
          <w:numId w:val="2"/>
        </w:numPr>
        <w:rPr>
          <w:rFonts w:ascii="Arial" w:hAnsi="Arial" w:cs="Arial"/>
          <w:sz w:val="20"/>
          <w:szCs w:val="20"/>
        </w:rPr>
      </w:pPr>
      <w:r w:rsidRPr="0017548B">
        <w:rPr>
          <w:rFonts w:ascii="Arial" w:hAnsi="Arial" w:cs="Arial"/>
          <w:sz w:val="20"/>
          <w:szCs w:val="20"/>
        </w:rPr>
        <w:t>Überstehende Ladung gekennzeichnet?</w:t>
      </w:r>
    </w:p>
    <w:p w14:paraId="060EB171" w14:textId="2B000F57" w:rsidR="0017548B" w:rsidRDefault="0017548B" w:rsidP="0017548B">
      <w:pPr>
        <w:pStyle w:val="Listenabsatz"/>
        <w:numPr>
          <w:ilvl w:val="0"/>
          <w:numId w:val="2"/>
        </w:numPr>
        <w:rPr>
          <w:rFonts w:ascii="Arial" w:hAnsi="Arial" w:cs="Arial"/>
          <w:sz w:val="20"/>
          <w:szCs w:val="20"/>
        </w:rPr>
      </w:pPr>
      <w:r w:rsidRPr="0017548B">
        <w:rPr>
          <w:rFonts w:ascii="Arial" w:hAnsi="Arial" w:cs="Arial"/>
          <w:sz w:val="20"/>
          <w:szCs w:val="20"/>
        </w:rPr>
        <w:t>Gefahrgut ordnungsgemäß verladen und gesichert?</w:t>
      </w:r>
    </w:p>
    <w:p w14:paraId="3C59546D" w14:textId="7BD416F5" w:rsidR="0017548B" w:rsidRDefault="00AE4972" w:rsidP="00AE4972">
      <w:pPr>
        <w:pStyle w:val="Listenabsatz"/>
        <w:numPr>
          <w:ilvl w:val="2"/>
          <w:numId w:val="2"/>
        </w:numPr>
        <w:rPr>
          <w:rFonts w:ascii="Arial" w:hAnsi="Arial" w:cs="Arial"/>
          <w:sz w:val="20"/>
          <w:szCs w:val="20"/>
        </w:rPr>
      </w:pPr>
      <w:r>
        <w:rPr>
          <w:rFonts w:ascii="Arial" w:hAnsi="Arial" w:cs="Arial"/>
          <w:sz w:val="20"/>
          <w:szCs w:val="20"/>
        </w:rPr>
        <w:t>Vor Fahrtantritt wird sichergestellt, dass:</w:t>
      </w:r>
    </w:p>
    <w:p w14:paraId="1281B86E" w14:textId="0BC09098" w:rsidR="00AE4972" w:rsidRDefault="00AE4972" w:rsidP="00AE4972">
      <w:pPr>
        <w:pStyle w:val="Listenabsatz"/>
        <w:numPr>
          <w:ilvl w:val="3"/>
          <w:numId w:val="2"/>
        </w:numPr>
        <w:rPr>
          <w:rFonts w:ascii="Arial" w:hAnsi="Arial" w:cs="Arial"/>
          <w:sz w:val="20"/>
          <w:szCs w:val="20"/>
        </w:rPr>
      </w:pPr>
      <w:r>
        <w:rPr>
          <w:rFonts w:ascii="Arial" w:hAnsi="Arial" w:cs="Arial"/>
          <w:sz w:val="20"/>
          <w:szCs w:val="20"/>
        </w:rPr>
        <w:t>Das Fahrzeug für die Ladung geeignet ist,</w:t>
      </w:r>
    </w:p>
    <w:p w14:paraId="7577DE9F" w14:textId="6F467016" w:rsidR="00AE4972" w:rsidRDefault="00AE4972" w:rsidP="00AE4972">
      <w:pPr>
        <w:pStyle w:val="Listenabsatz"/>
        <w:numPr>
          <w:ilvl w:val="3"/>
          <w:numId w:val="2"/>
        </w:numPr>
        <w:rPr>
          <w:rFonts w:ascii="Arial" w:hAnsi="Arial" w:cs="Arial"/>
          <w:sz w:val="20"/>
          <w:szCs w:val="20"/>
        </w:rPr>
      </w:pPr>
      <w:r>
        <w:rPr>
          <w:rFonts w:ascii="Arial" w:hAnsi="Arial" w:cs="Arial"/>
          <w:sz w:val="20"/>
          <w:szCs w:val="20"/>
        </w:rPr>
        <w:t>die Ladung ausreichend gesichert ist,</w:t>
      </w:r>
    </w:p>
    <w:p w14:paraId="0898141C" w14:textId="2E131DC1" w:rsidR="00AE4972" w:rsidRDefault="00AE4972" w:rsidP="00AE4972">
      <w:pPr>
        <w:pStyle w:val="Listenabsatz"/>
        <w:numPr>
          <w:ilvl w:val="3"/>
          <w:numId w:val="2"/>
        </w:numPr>
        <w:rPr>
          <w:rFonts w:ascii="Arial" w:hAnsi="Arial" w:cs="Arial"/>
          <w:sz w:val="20"/>
          <w:szCs w:val="20"/>
        </w:rPr>
      </w:pPr>
      <w:r>
        <w:rPr>
          <w:rFonts w:ascii="Arial" w:hAnsi="Arial" w:cs="Arial"/>
          <w:sz w:val="20"/>
          <w:szCs w:val="20"/>
        </w:rPr>
        <w:t>die Zurrmittel (Gurte, Netze) die richtige Spannung haben</w:t>
      </w:r>
    </w:p>
    <w:p w14:paraId="2E694E5B" w14:textId="0CB17CE5" w:rsidR="00AE4972" w:rsidRDefault="00AE4972" w:rsidP="00AE4972">
      <w:pPr>
        <w:pStyle w:val="Listenabsatz"/>
        <w:numPr>
          <w:ilvl w:val="3"/>
          <w:numId w:val="2"/>
        </w:numPr>
        <w:rPr>
          <w:rFonts w:ascii="Arial" w:hAnsi="Arial" w:cs="Arial"/>
          <w:sz w:val="20"/>
          <w:szCs w:val="20"/>
        </w:rPr>
      </w:pPr>
      <w:r>
        <w:rPr>
          <w:rFonts w:ascii="Arial" w:hAnsi="Arial" w:cs="Arial"/>
          <w:sz w:val="20"/>
          <w:szCs w:val="20"/>
        </w:rPr>
        <w:t>bei Kombis die Ladung ohne Trennnetz nicht über die Kante der hinteren Sitzbank erfolgen darf,</w:t>
      </w:r>
    </w:p>
    <w:p w14:paraId="10110907" w14:textId="5BB95EC9" w:rsidR="00AE4972" w:rsidRDefault="00AE4972" w:rsidP="00AE4972">
      <w:pPr>
        <w:pStyle w:val="Listenabsatz"/>
        <w:numPr>
          <w:ilvl w:val="3"/>
          <w:numId w:val="2"/>
        </w:numPr>
        <w:rPr>
          <w:rFonts w:ascii="Arial" w:hAnsi="Arial" w:cs="Arial"/>
          <w:sz w:val="20"/>
          <w:szCs w:val="20"/>
        </w:rPr>
      </w:pPr>
      <w:r>
        <w:rPr>
          <w:rFonts w:ascii="Arial" w:hAnsi="Arial" w:cs="Arial"/>
          <w:sz w:val="20"/>
          <w:szCs w:val="20"/>
        </w:rPr>
        <w:t>zusätzliche Ladungssicherungsmittel vorhanden sind und ggf. genutzt werden können.</w:t>
      </w:r>
    </w:p>
    <w:p w14:paraId="799E2D8A" w14:textId="77777777" w:rsidR="00AE4972" w:rsidRDefault="00AE4972" w:rsidP="00AE4972">
      <w:pPr>
        <w:pStyle w:val="Listenabsatz"/>
        <w:numPr>
          <w:ilvl w:val="0"/>
          <w:numId w:val="2"/>
        </w:numPr>
        <w:rPr>
          <w:rFonts w:ascii="Arial" w:hAnsi="Arial" w:cs="Arial"/>
          <w:sz w:val="20"/>
          <w:szCs w:val="20"/>
        </w:rPr>
      </w:pPr>
      <w:r>
        <w:rPr>
          <w:rFonts w:ascii="Arial" w:hAnsi="Arial" w:cs="Arial"/>
          <w:sz w:val="20"/>
          <w:szCs w:val="20"/>
        </w:rPr>
        <w:t>Schon während des Beladevorgangs auf die Ladungssicherung achten.</w:t>
      </w:r>
    </w:p>
    <w:p w14:paraId="71761D82" w14:textId="1617458E" w:rsidR="00AE4972" w:rsidRDefault="00AE4972" w:rsidP="00AE4972">
      <w:pPr>
        <w:pStyle w:val="Listenabsatz"/>
        <w:numPr>
          <w:ilvl w:val="0"/>
          <w:numId w:val="2"/>
        </w:numPr>
        <w:rPr>
          <w:rFonts w:ascii="Arial" w:hAnsi="Arial" w:cs="Arial"/>
          <w:sz w:val="20"/>
          <w:szCs w:val="20"/>
        </w:rPr>
      </w:pPr>
      <w:r>
        <w:rPr>
          <w:rFonts w:ascii="Arial" w:hAnsi="Arial" w:cs="Arial"/>
          <w:sz w:val="20"/>
          <w:szCs w:val="20"/>
        </w:rPr>
        <w:t>Ladungssicherung ist mit Spannseilen, Spannbrettern, Zwischenwandverschlüssen etc.</w:t>
      </w:r>
    </w:p>
    <w:p w14:paraId="58F86D69" w14:textId="02DF937D" w:rsidR="00AE4972" w:rsidRDefault="00AE4972" w:rsidP="00AE4972">
      <w:pPr>
        <w:pStyle w:val="Listenabsatz"/>
        <w:ind w:left="1080"/>
        <w:rPr>
          <w:rFonts w:ascii="Arial" w:hAnsi="Arial" w:cs="Arial"/>
          <w:sz w:val="20"/>
          <w:szCs w:val="20"/>
        </w:rPr>
      </w:pPr>
      <w:r>
        <w:rPr>
          <w:rFonts w:ascii="Arial" w:hAnsi="Arial" w:cs="Arial"/>
          <w:sz w:val="20"/>
          <w:szCs w:val="20"/>
        </w:rPr>
        <w:t>möglich. Beste Sicherung durch formschlüssige Beladung.</w:t>
      </w:r>
    </w:p>
    <w:p w14:paraId="368E6F5B" w14:textId="5629D56F" w:rsidR="00AE4972" w:rsidRDefault="00AE4972" w:rsidP="00AE4972">
      <w:pPr>
        <w:pStyle w:val="Listenabsatz"/>
        <w:numPr>
          <w:ilvl w:val="0"/>
          <w:numId w:val="2"/>
        </w:numPr>
        <w:rPr>
          <w:rFonts w:ascii="Arial" w:hAnsi="Arial" w:cs="Arial"/>
          <w:sz w:val="20"/>
          <w:szCs w:val="20"/>
        </w:rPr>
      </w:pPr>
      <w:r>
        <w:rPr>
          <w:rFonts w:ascii="Arial" w:hAnsi="Arial" w:cs="Arial"/>
          <w:sz w:val="20"/>
          <w:szCs w:val="20"/>
        </w:rPr>
        <w:t>D</w:t>
      </w:r>
      <w:r w:rsidRPr="00AE4972">
        <w:rPr>
          <w:rFonts w:ascii="Arial" w:hAnsi="Arial" w:cs="Arial"/>
          <w:sz w:val="20"/>
          <w:szCs w:val="20"/>
        </w:rPr>
        <w:t>ie Ladung darf auch bei Ausweichbewegungen des Fahrzeugs oder scharfen Bremsungen nicht verrutschen.</w:t>
      </w:r>
    </w:p>
    <w:p w14:paraId="1DEDF7EB" w14:textId="1ABA93CB" w:rsidR="00AE4972" w:rsidRDefault="00AE4972" w:rsidP="00AE4972">
      <w:pPr>
        <w:pStyle w:val="Listenabsatz"/>
        <w:numPr>
          <w:ilvl w:val="0"/>
          <w:numId w:val="2"/>
        </w:numPr>
        <w:rPr>
          <w:rFonts w:ascii="Arial" w:hAnsi="Arial" w:cs="Arial"/>
          <w:sz w:val="20"/>
          <w:szCs w:val="20"/>
        </w:rPr>
      </w:pPr>
      <w:r>
        <w:rPr>
          <w:rFonts w:ascii="Arial" w:hAnsi="Arial" w:cs="Arial"/>
          <w:sz w:val="20"/>
          <w:szCs w:val="20"/>
        </w:rPr>
        <w:t>Durchfahrtshöhe</w:t>
      </w:r>
      <w:r w:rsidR="007223D5">
        <w:rPr>
          <w:rFonts w:ascii="Arial" w:hAnsi="Arial" w:cs="Arial"/>
          <w:sz w:val="20"/>
          <w:szCs w:val="20"/>
        </w:rPr>
        <w:t>/-breite beachten.</w:t>
      </w:r>
    </w:p>
    <w:p w14:paraId="02C48241" w14:textId="2F51C40E" w:rsidR="00E50253" w:rsidRDefault="00E50253" w:rsidP="00E50253">
      <w:pPr>
        <w:rPr>
          <w:rFonts w:ascii="Arial" w:hAnsi="Arial" w:cs="Arial"/>
          <w:sz w:val="20"/>
          <w:szCs w:val="20"/>
        </w:rPr>
      </w:pPr>
    </w:p>
    <w:p w14:paraId="6EDB0A4D" w14:textId="77777777" w:rsidR="00AB1444" w:rsidRPr="00E50253" w:rsidRDefault="00AB1444" w:rsidP="00E50253">
      <w:pPr>
        <w:rPr>
          <w:rFonts w:ascii="Arial" w:hAnsi="Arial" w:cs="Arial"/>
          <w:sz w:val="20"/>
          <w:szCs w:val="20"/>
        </w:rPr>
      </w:pPr>
    </w:p>
    <w:p w14:paraId="068C8B03" w14:textId="14DA6E5D" w:rsidR="002513CE" w:rsidRPr="00E50253" w:rsidRDefault="002513CE" w:rsidP="002513CE">
      <w:pPr>
        <w:rPr>
          <w:rFonts w:ascii="Arial" w:hAnsi="Arial" w:cs="Arial"/>
          <w:b/>
          <w:bCs/>
          <w:sz w:val="24"/>
          <w:szCs w:val="24"/>
        </w:rPr>
      </w:pPr>
      <w:r w:rsidRPr="00E50253">
        <w:rPr>
          <w:rFonts w:ascii="Arial" w:hAnsi="Arial" w:cs="Arial"/>
          <w:b/>
          <w:bCs/>
          <w:sz w:val="24"/>
          <w:szCs w:val="24"/>
        </w:rPr>
        <w:lastRenderedPageBreak/>
        <w:t>Was sonst noch gilt…</w:t>
      </w:r>
    </w:p>
    <w:p w14:paraId="1AC8A434" w14:textId="40B709DB" w:rsidR="002513CE" w:rsidRPr="008273B3" w:rsidRDefault="008273B3" w:rsidP="002513CE">
      <w:pPr>
        <w:pStyle w:val="Listenabsatz"/>
        <w:numPr>
          <w:ilvl w:val="0"/>
          <w:numId w:val="2"/>
        </w:numPr>
        <w:rPr>
          <w:rFonts w:ascii="Arial" w:hAnsi="Arial" w:cs="Arial"/>
          <w:sz w:val="20"/>
          <w:szCs w:val="20"/>
        </w:rPr>
      </w:pPr>
      <w:r w:rsidRPr="008273B3">
        <w:rPr>
          <w:rFonts w:ascii="Arial" w:hAnsi="Arial" w:cs="Arial"/>
          <w:sz w:val="20"/>
          <w:szCs w:val="20"/>
        </w:rPr>
        <w:t>Sicherheitsgurte müssen angelegt werden, sobald das Fahrzeug schneller als Schrittgeschwindigkeit (ca.7km/h) fährt.</w:t>
      </w:r>
    </w:p>
    <w:p w14:paraId="4901FCC3" w14:textId="085D67AA" w:rsidR="008273B3" w:rsidRDefault="008273B3" w:rsidP="002513CE">
      <w:pPr>
        <w:pStyle w:val="Listenabsatz"/>
        <w:numPr>
          <w:ilvl w:val="0"/>
          <w:numId w:val="2"/>
        </w:numPr>
        <w:rPr>
          <w:rFonts w:ascii="Arial" w:hAnsi="Arial" w:cs="Arial"/>
          <w:sz w:val="20"/>
          <w:szCs w:val="20"/>
        </w:rPr>
      </w:pPr>
      <w:r w:rsidRPr="008273B3">
        <w:rPr>
          <w:rFonts w:ascii="Arial" w:hAnsi="Arial" w:cs="Arial"/>
          <w:sz w:val="20"/>
          <w:szCs w:val="20"/>
        </w:rPr>
        <w:t>Die Benutzung eines Mobiltelefons während der Fahrt ist so</w:t>
      </w:r>
      <w:r>
        <w:rPr>
          <w:rFonts w:ascii="Arial" w:hAnsi="Arial" w:cs="Arial"/>
          <w:sz w:val="20"/>
          <w:szCs w:val="20"/>
        </w:rPr>
        <w:t xml:space="preserve"> </w:t>
      </w:r>
      <w:r w:rsidRPr="008273B3">
        <w:rPr>
          <w:rFonts w:ascii="Arial" w:hAnsi="Arial" w:cs="Arial"/>
          <w:sz w:val="20"/>
          <w:szCs w:val="20"/>
        </w:rPr>
        <w:t>lange untersagt, wie das Telefon zum Sprechen in der Hand gehalten werden muss.</w:t>
      </w:r>
    </w:p>
    <w:p w14:paraId="089CF486" w14:textId="1E988699" w:rsidR="008273B3" w:rsidRDefault="008273B3" w:rsidP="002513CE">
      <w:pPr>
        <w:pStyle w:val="Listenabsatz"/>
        <w:numPr>
          <w:ilvl w:val="0"/>
          <w:numId w:val="2"/>
        </w:numPr>
        <w:rPr>
          <w:rFonts w:ascii="Arial" w:hAnsi="Arial" w:cs="Arial"/>
          <w:sz w:val="20"/>
          <w:szCs w:val="20"/>
        </w:rPr>
      </w:pPr>
      <w:r>
        <w:rPr>
          <w:rFonts w:ascii="Arial" w:hAnsi="Arial" w:cs="Arial"/>
          <w:sz w:val="20"/>
          <w:szCs w:val="20"/>
        </w:rPr>
        <w:t>Muss unterwegs telefoniert werden und es ist keine Freisprecheinrichtung vorhanden, muss der Fahrer eine geeignete Haltmöglichkeit suchen und darf dann, bei ausgeschaltetem Motor, telefonieren (das gilt auch beim Radfahren).</w:t>
      </w:r>
    </w:p>
    <w:p w14:paraId="5C705414" w14:textId="148357BC" w:rsidR="008273B3" w:rsidRDefault="008273B3" w:rsidP="002513CE">
      <w:pPr>
        <w:pStyle w:val="Listenabsatz"/>
        <w:numPr>
          <w:ilvl w:val="0"/>
          <w:numId w:val="2"/>
        </w:numPr>
        <w:rPr>
          <w:rFonts w:ascii="Arial" w:hAnsi="Arial" w:cs="Arial"/>
          <w:sz w:val="20"/>
          <w:szCs w:val="20"/>
        </w:rPr>
      </w:pPr>
      <w:r>
        <w:rPr>
          <w:rFonts w:ascii="Arial" w:hAnsi="Arial" w:cs="Arial"/>
          <w:sz w:val="20"/>
          <w:szCs w:val="20"/>
        </w:rPr>
        <w:t>Die Benutzung eines Headsets als Freisprecheinrichtung ist nur dann erlaubt, wenn das Telefon selbst in einer festen Halterung gehalten wird und das Headset zum Telefonieren nicht erst ans Ohr gesteckt werden muss.</w:t>
      </w:r>
    </w:p>
    <w:p w14:paraId="0FEB8707" w14:textId="6E580910" w:rsidR="008273B3" w:rsidRDefault="00236862" w:rsidP="002513CE">
      <w:pPr>
        <w:pStyle w:val="Listenabsatz"/>
        <w:numPr>
          <w:ilvl w:val="0"/>
          <w:numId w:val="2"/>
        </w:numPr>
        <w:rPr>
          <w:rFonts w:ascii="Arial" w:hAnsi="Arial" w:cs="Arial"/>
          <w:sz w:val="20"/>
          <w:szCs w:val="20"/>
        </w:rPr>
      </w:pPr>
      <w:r>
        <w:rPr>
          <w:rFonts w:ascii="Arial" w:hAnsi="Arial" w:cs="Arial"/>
          <w:sz w:val="20"/>
          <w:szCs w:val="20"/>
        </w:rPr>
        <w:t>Programmieren und bedienen des Navigationssystems oder der Smartphones nur bei stehenden Fahrzeugen. Eine freie Sicht muss stets gewährleistet werden.</w:t>
      </w:r>
    </w:p>
    <w:p w14:paraId="42608C5F" w14:textId="06F13A16" w:rsidR="00236862" w:rsidRDefault="00236862" w:rsidP="002513CE">
      <w:pPr>
        <w:pStyle w:val="Listenabsatz"/>
        <w:numPr>
          <w:ilvl w:val="0"/>
          <w:numId w:val="2"/>
        </w:numPr>
        <w:rPr>
          <w:rFonts w:ascii="Arial" w:hAnsi="Arial" w:cs="Arial"/>
          <w:sz w:val="20"/>
          <w:szCs w:val="20"/>
        </w:rPr>
      </w:pPr>
      <w:r>
        <w:rPr>
          <w:rFonts w:ascii="Arial" w:hAnsi="Arial" w:cs="Arial"/>
          <w:sz w:val="20"/>
          <w:szCs w:val="20"/>
        </w:rPr>
        <w:t>Zur Winterzeit:</w:t>
      </w:r>
    </w:p>
    <w:p w14:paraId="6F4E0434" w14:textId="3A9238BC" w:rsidR="00236862" w:rsidRDefault="00236862" w:rsidP="00236862">
      <w:pPr>
        <w:pStyle w:val="Listenabsatz"/>
        <w:numPr>
          <w:ilvl w:val="2"/>
          <w:numId w:val="2"/>
        </w:numPr>
        <w:rPr>
          <w:rFonts w:ascii="Arial" w:hAnsi="Arial" w:cs="Arial"/>
          <w:sz w:val="20"/>
          <w:szCs w:val="20"/>
        </w:rPr>
      </w:pPr>
      <w:r>
        <w:rPr>
          <w:rFonts w:ascii="Arial" w:hAnsi="Arial" w:cs="Arial"/>
          <w:sz w:val="20"/>
          <w:szCs w:val="20"/>
        </w:rPr>
        <w:t>Scheiben zur optimalen Sicht von Schnee und Eis befreien</w:t>
      </w:r>
    </w:p>
    <w:p w14:paraId="169768B4" w14:textId="0CB20180" w:rsidR="00236862" w:rsidRDefault="00236862" w:rsidP="00236862">
      <w:pPr>
        <w:pStyle w:val="Listenabsatz"/>
        <w:numPr>
          <w:ilvl w:val="2"/>
          <w:numId w:val="2"/>
        </w:numPr>
        <w:rPr>
          <w:rFonts w:ascii="Arial" w:hAnsi="Arial" w:cs="Arial"/>
          <w:sz w:val="20"/>
          <w:szCs w:val="20"/>
        </w:rPr>
      </w:pPr>
      <w:r>
        <w:rPr>
          <w:rFonts w:ascii="Arial" w:hAnsi="Arial" w:cs="Arial"/>
          <w:sz w:val="20"/>
          <w:szCs w:val="20"/>
        </w:rPr>
        <w:t>Das Dach von Schnee und Eis befreit ist</w:t>
      </w:r>
    </w:p>
    <w:p w14:paraId="23F0413A" w14:textId="662B48F1" w:rsidR="00236862" w:rsidRDefault="00236862" w:rsidP="00236862">
      <w:pPr>
        <w:pStyle w:val="Listenabsatz"/>
        <w:numPr>
          <w:ilvl w:val="2"/>
          <w:numId w:val="2"/>
        </w:numPr>
        <w:rPr>
          <w:rFonts w:ascii="Arial" w:hAnsi="Arial" w:cs="Arial"/>
          <w:sz w:val="20"/>
          <w:szCs w:val="20"/>
        </w:rPr>
      </w:pPr>
      <w:r>
        <w:rPr>
          <w:rFonts w:ascii="Arial" w:hAnsi="Arial" w:cs="Arial"/>
          <w:sz w:val="20"/>
          <w:szCs w:val="20"/>
        </w:rPr>
        <w:t>Die Bereifung wintertauglich ist</w:t>
      </w:r>
    </w:p>
    <w:p w14:paraId="259A3D4A" w14:textId="32C598F1" w:rsidR="00236862" w:rsidRDefault="00236862" w:rsidP="00236862">
      <w:pPr>
        <w:pStyle w:val="Listenabsatz"/>
        <w:numPr>
          <w:ilvl w:val="2"/>
          <w:numId w:val="2"/>
        </w:numPr>
        <w:rPr>
          <w:rFonts w:ascii="Arial" w:hAnsi="Arial" w:cs="Arial"/>
          <w:sz w:val="20"/>
          <w:szCs w:val="20"/>
        </w:rPr>
      </w:pPr>
      <w:r>
        <w:rPr>
          <w:rFonts w:ascii="Arial" w:hAnsi="Arial" w:cs="Arial"/>
          <w:sz w:val="20"/>
          <w:szCs w:val="20"/>
        </w:rPr>
        <w:t>Frostschutz in der Scheibenwaschanlage aufgefüllt ist.</w:t>
      </w:r>
    </w:p>
    <w:p w14:paraId="618914F0" w14:textId="535A342B" w:rsidR="00236862" w:rsidRDefault="00236862" w:rsidP="00236862">
      <w:pPr>
        <w:pStyle w:val="Listenabsatz"/>
        <w:numPr>
          <w:ilvl w:val="2"/>
          <w:numId w:val="2"/>
        </w:numPr>
        <w:rPr>
          <w:rFonts w:ascii="Arial" w:hAnsi="Arial" w:cs="Arial"/>
          <w:sz w:val="20"/>
          <w:szCs w:val="20"/>
        </w:rPr>
      </w:pPr>
      <w:r>
        <w:rPr>
          <w:rFonts w:ascii="Arial" w:hAnsi="Arial" w:cs="Arial"/>
          <w:sz w:val="20"/>
          <w:szCs w:val="20"/>
        </w:rPr>
        <w:t>Stets ein Türschlossenteiser in Griffweite ist.</w:t>
      </w:r>
    </w:p>
    <w:p w14:paraId="2EFCFF3D" w14:textId="026C956A" w:rsidR="007223D5" w:rsidRPr="00E50253" w:rsidRDefault="00E50253" w:rsidP="00E50253">
      <w:pPr>
        <w:rPr>
          <w:rFonts w:ascii="Arial" w:hAnsi="Arial" w:cs="Arial"/>
          <w:b/>
          <w:bCs/>
          <w:sz w:val="24"/>
          <w:szCs w:val="24"/>
        </w:rPr>
      </w:pPr>
      <w:r w:rsidRPr="00E50253">
        <w:rPr>
          <w:rFonts w:ascii="Arial" w:hAnsi="Arial" w:cs="Arial"/>
          <w:b/>
          <w:bCs/>
          <w:sz w:val="24"/>
          <w:szCs w:val="24"/>
        </w:rPr>
        <w:t>Gefahr der UV – Strahlung bei der Arbeit im freien</w:t>
      </w:r>
    </w:p>
    <w:p w14:paraId="1FE25A00" w14:textId="1AACC359" w:rsidR="007223D5" w:rsidRDefault="00E50253" w:rsidP="00E50253">
      <w:pPr>
        <w:jc w:val="center"/>
        <w:rPr>
          <w:rFonts w:ascii="Arial" w:hAnsi="Arial" w:cs="Arial"/>
          <w:sz w:val="20"/>
          <w:szCs w:val="20"/>
        </w:rPr>
      </w:pPr>
      <w:r>
        <w:rPr>
          <w:rFonts w:ascii="Arial" w:hAnsi="Arial" w:cs="Arial"/>
          <w:noProof/>
          <w:sz w:val="20"/>
          <w:szCs w:val="20"/>
        </w:rPr>
        <w:drawing>
          <wp:inline distT="0" distB="0" distL="0" distR="0" wp14:anchorId="5D75310F" wp14:editId="1515288D">
            <wp:extent cx="2143125" cy="21431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1C536CAD" w14:textId="4B9076F6" w:rsidR="007223D5" w:rsidRDefault="00E50253" w:rsidP="00E50253">
      <w:pPr>
        <w:pStyle w:val="Listenabsatz"/>
        <w:numPr>
          <w:ilvl w:val="0"/>
          <w:numId w:val="2"/>
        </w:numPr>
        <w:rPr>
          <w:rFonts w:ascii="Arial" w:hAnsi="Arial" w:cs="Arial"/>
          <w:sz w:val="20"/>
          <w:szCs w:val="20"/>
        </w:rPr>
      </w:pPr>
      <w:r>
        <w:rPr>
          <w:rFonts w:ascii="Arial" w:hAnsi="Arial" w:cs="Arial"/>
          <w:sz w:val="20"/>
          <w:szCs w:val="20"/>
        </w:rPr>
        <w:lastRenderedPageBreak/>
        <w:t>Wie so oft! Die Dosis macht das Gift…ein gewisses Maß an Sonnenstrahlung brauch der Mensch zum Wohlfühlen, insbesondere benötigen wir dies für die Bildung des Vitamins D3</w:t>
      </w:r>
    </w:p>
    <w:p w14:paraId="0030A5C5" w14:textId="22D454FC" w:rsidR="00E50253" w:rsidRPr="00E50253" w:rsidRDefault="00E50253" w:rsidP="00E50253">
      <w:pPr>
        <w:pStyle w:val="Listenabsatz"/>
        <w:numPr>
          <w:ilvl w:val="2"/>
          <w:numId w:val="2"/>
        </w:numPr>
        <w:rPr>
          <w:rFonts w:ascii="Arial" w:hAnsi="Arial" w:cs="Arial"/>
          <w:sz w:val="20"/>
          <w:szCs w:val="20"/>
        </w:rPr>
      </w:pPr>
      <w:r>
        <w:rPr>
          <w:rFonts w:ascii="Arial" w:hAnsi="Arial" w:cs="Arial"/>
          <w:sz w:val="20"/>
          <w:szCs w:val="20"/>
        </w:rPr>
        <w:t>Jedoch kann übermäßiger Konsum von Sonnenstrahlung zu Schädigung der Augen und der Haut führen.</w:t>
      </w:r>
    </w:p>
    <w:p w14:paraId="6E66A815" w14:textId="77777777" w:rsidR="00AE4972" w:rsidRPr="0017548B" w:rsidRDefault="00AE4972" w:rsidP="00AE4972">
      <w:pPr>
        <w:pStyle w:val="Listenabsatz"/>
        <w:ind w:left="1080"/>
        <w:rPr>
          <w:rFonts w:ascii="Arial" w:hAnsi="Arial" w:cs="Arial"/>
          <w:sz w:val="20"/>
          <w:szCs w:val="20"/>
        </w:rPr>
      </w:pPr>
    </w:p>
    <w:p w14:paraId="32B03A50" w14:textId="6AE0654D" w:rsidR="00CA29BB" w:rsidRPr="00CA29BB" w:rsidRDefault="00E50253" w:rsidP="00E50253">
      <w:pPr>
        <w:rPr>
          <w:rFonts w:ascii="Arial" w:hAnsi="Arial" w:cs="Arial"/>
          <w:sz w:val="20"/>
          <w:szCs w:val="20"/>
        </w:rPr>
      </w:pPr>
      <w:r>
        <w:rPr>
          <w:rFonts w:ascii="Arial" w:hAnsi="Arial" w:cs="Arial"/>
          <w:noProof/>
          <w:sz w:val="20"/>
          <w:szCs w:val="20"/>
        </w:rPr>
        <w:drawing>
          <wp:inline distT="0" distB="0" distL="0" distR="0" wp14:anchorId="435089A0" wp14:editId="72997959">
            <wp:extent cx="3133725" cy="16287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1628775"/>
                    </a:xfrm>
                    <a:prstGeom prst="rect">
                      <a:avLst/>
                    </a:prstGeom>
                    <a:noFill/>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0"/>
          <w:szCs w:val="20"/>
        </w:rPr>
        <w:drawing>
          <wp:inline distT="0" distB="0" distL="0" distR="0" wp14:anchorId="23BB1EF9" wp14:editId="79354B0D">
            <wp:extent cx="3009900" cy="1714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1714500"/>
                    </a:xfrm>
                    <a:prstGeom prst="rect">
                      <a:avLst/>
                    </a:prstGeom>
                    <a:noFill/>
                  </pic:spPr>
                </pic:pic>
              </a:graphicData>
            </a:graphic>
          </wp:inline>
        </w:drawing>
      </w:r>
    </w:p>
    <w:p w14:paraId="7DF4175F" w14:textId="77777777" w:rsidR="006F2688" w:rsidRPr="003F6E4F" w:rsidRDefault="006F2688" w:rsidP="00E50253">
      <w:pPr>
        <w:jc w:val="both"/>
        <w:rPr>
          <w:rFonts w:ascii="Arial" w:hAnsi="Arial" w:cs="Arial"/>
          <w:sz w:val="20"/>
          <w:szCs w:val="20"/>
        </w:rPr>
      </w:pPr>
    </w:p>
    <w:p w14:paraId="6825F125" w14:textId="4C2A0ECA" w:rsidR="007B5153" w:rsidRPr="009571CF" w:rsidRDefault="00B41CBD" w:rsidP="007B5153">
      <w:pPr>
        <w:rPr>
          <w:rFonts w:ascii="Arial" w:hAnsi="Arial" w:cs="Arial"/>
          <w:b/>
          <w:bCs/>
          <w:sz w:val="24"/>
          <w:szCs w:val="24"/>
        </w:rPr>
      </w:pPr>
      <w:r w:rsidRPr="009571CF">
        <w:rPr>
          <w:rFonts w:ascii="Arial" w:hAnsi="Arial" w:cs="Arial"/>
          <w:b/>
          <w:bCs/>
          <w:sz w:val="24"/>
          <w:szCs w:val="24"/>
        </w:rPr>
        <w:t>Mögliche Augenschädigungen:</w:t>
      </w:r>
    </w:p>
    <w:p w14:paraId="048648C8" w14:textId="038CBCAE" w:rsidR="00B41CBD" w:rsidRDefault="00B41CBD" w:rsidP="00B41CBD">
      <w:pPr>
        <w:pStyle w:val="Listenabsatz"/>
        <w:numPr>
          <w:ilvl w:val="0"/>
          <w:numId w:val="2"/>
        </w:numPr>
        <w:rPr>
          <w:rFonts w:ascii="Arial" w:hAnsi="Arial" w:cs="Arial"/>
          <w:sz w:val="20"/>
          <w:szCs w:val="20"/>
        </w:rPr>
      </w:pPr>
      <w:r>
        <w:rPr>
          <w:rFonts w:ascii="Arial" w:hAnsi="Arial" w:cs="Arial"/>
          <w:sz w:val="20"/>
          <w:szCs w:val="20"/>
        </w:rPr>
        <w:t>Entzündung der Horn- und der Bindehaut</w:t>
      </w:r>
    </w:p>
    <w:p w14:paraId="492F04C0" w14:textId="2C490C29" w:rsidR="00B41CBD" w:rsidRDefault="00B41CBD" w:rsidP="00B41CBD">
      <w:pPr>
        <w:pStyle w:val="Listenabsatz"/>
        <w:numPr>
          <w:ilvl w:val="0"/>
          <w:numId w:val="2"/>
        </w:numPr>
        <w:rPr>
          <w:rFonts w:ascii="Arial" w:hAnsi="Arial" w:cs="Arial"/>
          <w:sz w:val="20"/>
          <w:szCs w:val="20"/>
        </w:rPr>
      </w:pPr>
      <w:r>
        <w:rPr>
          <w:rFonts w:ascii="Arial" w:hAnsi="Arial" w:cs="Arial"/>
          <w:sz w:val="20"/>
          <w:szCs w:val="20"/>
        </w:rPr>
        <w:t>Verbrennung der Netzhaut</w:t>
      </w:r>
    </w:p>
    <w:p w14:paraId="09645412" w14:textId="7BD87814" w:rsidR="00270565" w:rsidRDefault="00270565" w:rsidP="00B41CBD">
      <w:pPr>
        <w:pStyle w:val="Listenabsatz"/>
        <w:numPr>
          <w:ilvl w:val="0"/>
          <w:numId w:val="2"/>
        </w:numPr>
        <w:rPr>
          <w:rFonts w:ascii="Arial" w:hAnsi="Arial" w:cs="Arial"/>
          <w:sz w:val="20"/>
          <w:szCs w:val="20"/>
        </w:rPr>
      </w:pPr>
      <w:r>
        <w:rPr>
          <w:rFonts w:ascii="Arial" w:hAnsi="Arial" w:cs="Arial"/>
          <w:sz w:val="20"/>
          <w:szCs w:val="20"/>
        </w:rPr>
        <w:t>Trübung der Augenlinsen</w:t>
      </w:r>
    </w:p>
    <w:p w14:paraId="3A839DD6" w14:textId="1EF0F72C" w:rsidR="00D13B6C" w:rsidRPr="009571CF" w:rsidRDefault="00D13B6C" w:rsidP="00D13B6C">
      <w:pPr>
        <w:rPr>
          <w:rFonts w:ascii="Arial" w:hAnsi="Arial" w:cs="Arial"/>
          <w:b/>
          <w:bCs/>
          <w:sz w:val="24"/>
          <w:szCs w:val="24"/>
        </w:rPr>
      </w:pPr>
      <w:r w:rsidRPr="009571CF">
        <w:rPr>
          <w:rFonts w:ascii="Arial" w:hAnsi="Arial" w:cs="Arial"/>
          <w:b/>
          <w:bCs/>
          <w:sz w:val="24"/>
          <w:szCs w:val="24"/>
        </w:rPr>
        <w:t>Mögliche Hautschädigungen:</w:t>
      </w:r>
    </w:p>
    <w:p w14:paraId="1D470D22" w14:textId="6280B800" w:rsidR="00D13B6C" w:rsidRPr="003A2E52" w:rsidRDefault="00D13B6C" w:rsidP="00D13B6C">
      <w:pPr>
        <w:pStyle w:val="Listenabsatz"/>
        <w:numPr>
          <w:ilvl w:val="0"/>
          <w:numId w:val="2"/>
        </w:numPr>
        <w:rPr>
          <w:rFonts w:ascii="Arial" w:hAnsi="Arial" w:cs="Arial"/>
          <w:sz w:val="20"/>
          <w:szCs w:val="20"/>
        </w:rPr>
      </w:pPr>
      <w:r w:rsidRPr="003A2E52">
        <w:rPr>
          <w:rFonts w:ascii="Arial" w:hAnsi="Arial" w:cs="Arial"/>
          <w:sz w:val="20"/>
          <w:szCs w:val="20"/>
        </w:rPr>
        <w:t>Sonnenbrand</w:t>
      </w:r>
    </w:p>
    <w:p w14:paraId="7F1FD4D4" w14:textId="74186605" w:rsidR="00D13B6C" w:rsidRPr="003A2E52" w:rsidRDefault="00D13B6C" w:rsidP="00D13B6C">
      <w:pPr>
        <w:pStyle w:val="Listenabsatz"/>
        <w:numPr>
          <w:ilvl w:val="0"/>
          <w:numId w:val="2"/>
        </w:numPr>
        <w:rPr>
          <w:rFonts w:ascii="Arial" w:hAnsi="Arial" w:cs="Arial"/>
          <w:sz w:val="20"/>
          <w:szCs w:val="20"/>
        </w:rPr>
      </w:pPr>
      <w:r w:rsidRPr="003A2E52">
        <w:rPr>
          <w:rFonts w:ascii="Arial" w:hAnsi="Arial" w:cs="Arial"/>
          <w:sz w:val="20"/>
          <w:szCs w:val="20"/>
        </w:rPr>
        <w:t>Tox</w:t>
      </w:r>
      <w:r w:rsidR="003A2E52" w:rsidRPr="003A2E52">
        <w:rPr>
          <w:rFonts w:ascii="Arial" w:hAnsi="Arial" w:cs="Arial"/>
          <w:sz w:val="20"/>
          <w:szCs w:val="20"/>
        </w:rPr>
        <w:t>ische Reaktion und Allergien aufgrund der Sonneneinstrahlung</w:t>
      </w:r>
    </w:p>
    <w:p w14:paraId="670EC6F7" w14:textId="18A41F23" w:rsidR="003A2E52" w:rsidRPr="003A2E52" w:rsidRDefault="003A2E52" w:rsidP="00D13B6C">
      <w:pPr>
        <w:pStyle w:val="Listenabsatz"/>
        <w:numPr>
          <w:ilvl w:val="0"/>
          <w:numId w:val="2"/>
        </w:numPr>
        <w:rPr>
          <w:rFonts w:ascii="Arial" w:hAnsi="Arial" w:cs="Arial"/>
          <w:sz w:val="20"/>
          <w:szCs w:val="20"/>
        </w:rPr>
      </w:pPr>
      <w:r w:rsidRPr="003A2E52">
        <w:rPr>
          <w:rFonts w:ascii="Arial" w:hAnsi="Arial" w:cs="Arial"/>
          <w:sz w:val="20"/>
          <w:szCs w:val="20"/>
        </w:rPr>
        <w:t>Hauterkrankung</w:t>
      </w:r>
    </w:p>
    <w:p w14:paraId="6B4B4E11" w14:textId="51CA6B64" w:rsidR="003A2E52" w:rsidRPr="00E96B66" w:rsidRDefault="003A2E52" w:rsidP="00D13B6C">
      <w:pPr>
        <w:pStyle w:val="Listenabsatz"/>
        <w:numPr>
          <w:ilvl w:val="0"/>
          <w:numId w:val="2"/>
        </w:numPr>
        <w:rPr>
          <w:rFonts w:ascii="Arial" w:hAnsi="Arial" w:cs="Arial"/>
          <w:b/>
          <w:bCs/>
          <w:sz w:val="20"/>
          <w:szCs w:val="20"/>
        </w:rPr>
      </w:pPr>
      <w:r w:rsidRPr="003A2E52">
        <w:rPr>
          <w:rFonts w:ascii="Arial" w:hAnsi="Arial" w:cs="Arial"/>
          <w:sz w:val="20"/>
          <w:szCs w:val="20"/>
        </w:rPr>
        <w:t>Hautkrebs</w:t>
      </w:r>
    </w:p>
    <w:p w14:paraId="788FA2A1" w14:textId="77777777" w:rsidR="00E96B66" w:rsidRPr="00E96B66" w:rsidRDefault="00E96B66" w:rsidP="00E96B66">
      <w:pPr>
        <w:rPr>
          <w:rFonts w:ascii="Arial" w:hAnsi="Arial" w:cs="Arial"/>
          <w:b/>
          <w:bCs/>
          <w:sz w:val="20"/>
          <w:szCs w:val="20"/>
        </w:rPr>
      </w:pPr>
    </w:p>
    <w:p w14:paraId="5FEC9786" w14:textId="57443EE5" w:rsidR="007B5153" w:rsidRPr="009571CF" w:rsidRDefault="003A2E52" w:rsidP="007B5153">
      <w:pPr>
        <w:rPr>
          <w:rFonts w:ascii="Arial" w:hAnsi="Arial" w:cs="Arial"/>
          <w:b/>
          <w:bCs/>
          <w:sz w:val="24"/>
          <w:szCs w:val="24"/>
        </w:rPr>
      </w:pPr>
      <w:r w:rsidRPr="009571CF">
        <w:rPr>
          <w:rFonts w:ascii="Arial" w:hAnsi="Arial" w:cs="Arial"/>
          <w:b/>
          <w:bCs/>
          <w:sz w:val="24"/>
          <w:szCs w:val="24"/>
        </w:rPr>
        <w:lastRenderedPageBreak/>
        <w:t>Natürliche Schutzmechanismen:</w:t>
      </w:r>
    </w:p>
    <w:p w14:paraId="702DBBF8" w14:textId="1DA37995" w:rsidR="003A2E52" w:rsidRPr="009571CF" w:rsidRDefault="009B0FF4" w:rsidP="009B0FF4">
      <w:pPr>
        <w:pStyle w:val="Listenabsatz"/>
        <w:numPr>
          <w:ilvl w:val="0"/>
          <w:numId w:val="2"/>
        </w:numPr>
        <w:rPr>
          <w:rFonts w:ascii="Arial" w:hAnsi="Arial" w:cs="Arial"/>
          <w:sz w:val="20"/>
          <w:szCs w:val="20"/>
        </w:rPr>
      </w:pPr>
      <w:r w:rsidRPr="009571CF">
        <w:rPr>
          <w:rFonts w:ascii="Arial" w:hAnsi="Arial" w:cs="Arial"/>
          <w:sz w:val="20"/>
          <w:szCs w:val="20"/>
        </w:rPr>
        <w:t>Augen:</w:t>
      </w:r>
    </w:p>
    <w:p w14:paraId="430DEA06" w14:textId="30976FC1" w:rsidR="009B0FF4" w:rsidRPr="009B0FF4" w:rsidRDefault="009B0FF4" w:rsidP="009B0FF4">
      <w:pPr>
        <w:pStyle w:val="Listenabsatz"/>
        <w:numPr>
          <w:ilvl w:val="2"/>
          <w:numId w:val="2"/>
        </w:numPr>
        <w:rPr>
          <w:rFonts w:ascii="Arial" w:hAnsi="Arial" w:cs="Arial"/>
          <w:sz w:val="20"/>
          <w:szCs w:val="20"/>
        </w:rPr>
      </w:pPr>
      <w:r w:rsidRPr="009B0FF4">
        <w:rPr>
          <w:rFonts w:ascii="Arial" w:hAnsi="Arial" w:cs="Arial"/>
          <w:sz w:val="20"/>
          <w:szCs w:val="20"/>
        </w:rPr>
        <w:t>Vorstehende Augenbrauen und zurückgesetzte Augenhöhle, Blick meist leicht nach unten gerichtet, unwillkürliches Schließen der Augenlider bei starkem Lichteinfall</w:t>
      </w:r>
    </w:p>
    <w:p w14:paraId="3426AEB5" w14:textId="625AF2EF" w:rsidR="009B0FF4" w:rsidRPr="009571CF" w:rsidRDefault="009B0FF4" w:rsidP="009B0FF4">
      <w:pPr>
        <w:pStyle w:val="Listenabsatz"/>
        <w:numPr>
          <w:ilvl w:val="0"/>
          <w:numId w:val="2"/>
        </w:numPr>
        <w:rPr>
          <w:rFonts w:ascii="Arial" w:hAnsi="Arial" w:cs="Arial"/>
          <w:sz w:val="20"/>
          <w:szCs w:val="20"/>
        </w:rPr>
      </w:pPr>
      <w:r w:rsidRPr="009571CF">
        <w:rPr>
          <w:rFonts w:ascii="Arial" w:hAnsi="Arial" w:cs="Arial"/>
          <w:sz w:val="20"/>
          <w:szCs w:val="20"/>
        </w:rPr>
        <w:t>Haut:</w:t>
      </w:r>
    </w:p>
    <w:p w14:paraId="56269FAD" w14:textId="6113B443" w:rsidR="009B0FF4" w:rsidRDefault="007B55FF" w:rsidP="009B0FF4">
      <w:pPr>
        <w:pStyle w:val="Listenabsatz"/>
        <w:numPr>
          <w:ilvl w:val="2"/>
          <w:numId w:val="2"/>
        </w:numP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2594A12D" wp14:editId="44485553">
            <wp:simplePos x="0" y="0"/>
            <wp:positionH relativeFrom="column">
              <wp:posOffset>6748348</wp:posOffset>
            </wp:positionH>
            <wp:positionV relativeFrom="paragraph">
              <wp:posOffset>325653</wp:posOffset>
            </wp:positionV>
            <wp:extent cx="2495550" cy="19596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959610"/>
                    </a:xfrm>
                    <a:prstGeom prst="rect">
                      <a:avLst/>
                    </a:prstGeom>
                    <a:noFill/>
                  </pic:spPr>
                </pic:pic>
              </a:graphicData>
            </a:graphic>
            <wp14:sizeRelH relativeFrom="margin">
              <wp14:pctWidth>0</wp14:pctWidth>
            </wp14:sizeRelH>
            <wp14:sizeRelV relativeFrom="margin">
              <wp14:pctHeight>0</wp14:pctHeight>
            </wp14:sizeRelV>
          </wp:anchor>
        </w:drawing>
      </w:r>
      <w:r w:rsidR="00586E6C" w:rsidRPr="00586E6C">
        <w:rPr>
          <w:rFonts w:ascii="Arial" w:hAnsi="Arial" w:cs="Arial"/>
          <w:sz w:val="20"/>
          <w:szCs w:val="20"/>
        </w:rPr>
        <w:t xml:space="preserve">Pigmentierung, Verdickung der Hornschicht (sog. Lichtschwiele), behutsame Gewöhnung der Haut an Sonnenstrahlung im Frühjahr </w:t>
      </w:r>
      <w:r w:rsidR="00586E6C" w:rsidRPr="00586E6C">
        <w:rPr>
          <w:rFonts w:ascii="Arial" w:hAnsi="Arial" w:cs="Arial"/>
          <w:sz w:val="20"/>
          <w:szCs w:val="20"/>
        </w:rPr>
        <w:sym w:font="Wingdings" w:char="F0E0"/>
      </w:r>
      <w:r w:rsidR="00586E6C" w:rsidRPr="00586E6C">
        <w:rPr>
          <w:rFonts w:ascii="Arial" w:hAnsi="Arial" w:cs="Arial"/>
          <w:sz w:val="20"/>
          <w:szCs w:val="20"/>
        </w:rPr>
        <w:t xml:space="preserve"> natürlicher Sonnenschutz, verschiedene Hauttypen (I-IV)</w:t>
      </w:r>
    </w:p>
    <w:p w14:paraId="2180A28B" w14:textId="1E760F00" w:rsidR="00E96B66" w:rsidRPr="009571CF" w:rsidRDefault="00E96B66" w:rsidP="00E96B66">
      <w:pPr>
        <w:rPr>
          <w:rFonts w:ascii="Arial" w:hAnsi="Arial" w:cs="Arial"/>
          <w:b/>
          <w:bCs/>
          <w:sz w:val="24"/>
          <w:szCs w:val="24"/>
        </w:rPr>
      </w:pPr>
      <w:r w:rsidRPr="009571CF">
        <w:rPr>
          <w:rFonts w:ascii="Arial" w:hAnsi="Arial" w:cs="Arial"/>
          <w:b/>
          <w:bCs/>
          <w:sz w:val="24"/>
          <w:szCs w:val="24"/>
        </w:rPr>
        <w:t>Schutzmaßnahmen:</w:t>
      </w:r>
    </w:p>
    <w:p w14:paraId="5E505730" w14:textId="7B004C4F" w:rsidR="00E96B66" w:rsidRPr="00E96B66" w:rsidRDefault="00E96B66" w:rsidP="00E96B66">
      <w:pPr>
        <w:pStyle w:val="Listenabsatz"/>
        <w:numPr>
          <w:ilvl w:val="0"/>
          <w:numId w:val="2"/>
        </w:numPr>
        <w:rPr>
          <w:rFonts w:ascii="Arial" w:hAnsi="Arial" w:cs="Arial"/>
          <w:sz w:val="20"/>
          <w:szCs w:val="20"/>
        </w:rPr>
      </w:pPr>
      <w:r w:rsidRPr="00E96B66">
        <w:rPr>
          <w:rFonts w:ascii="Arial" w:hAnsi="Arial" w:cs="Arial"/>
          <w:sz w:val="20"/>
          <w:szCs w:val="20"/>
        </w:rPr>
        <w:t>(wenn möglich) Vermeidung der Sonnenstrahlung</w:t>
      </w:r>
    </w:p>
    <w:p w14:paraId="4776C79D" w14:textId="5F44C172" w:rsidR="00E96B66" w:rsidRPr="00E96B66" w:rsidRDefault="00E96B66" w:rsidP="00E96B66">
      <w:pPr>
        <w:pStyle w:val="Listenabsatz"/>
        <w:numPr>
          <w:ilvl w:val="0"/>
          <w:numId w:val="2"/>
        </w:numPr>
        <w:rPr>
          <w:rFonts w:ascii="Arial" w:hAnsi="Arial" w:cs="Arial"/>
          <w:sz w:val="20"/>
          <w:szCs w:val="20"/>
        </w:rPr>
      </w:pPr>
      <w:r w:rsidRPr="00E96B66">
        <w:rPr>
          <w:rFonts w:ascii="Arial" w:hAnsi="Arial" w:cs="Arial"/>
          <w:sz w:val="20"/>
          <w:szCs w:val="20"/>
        </w:rPr>
        <w:t>Niemals direkt in die Sonne blicken</w:t>
      </w:r>
    </w:p>
    <w:p w14:paraId="2F5BB948" w14:textId="1D681660" w:rsidR="00E96B66" w:rsidRPr="00E96B66" w:rsidRDefault="00E96B66" w:rsidP="00E96B66">
      <w:pPr>
        <w:pStyle w:val="Listenabsatz"/>
        <w:numPr>
          <w:ilvl w:val="0"/>
          <w:numId w:val="2"/>
        </w:numPr>
        <w:rPr>
          <w:rFonts w:ascii="Arial" w:hAnsi="Arial" w:cs="Arial"/>
          <w:sz w:val="20"/>
          <w:szCs w:val="20"/>
        </w:rPr>
      </w:pPr>
      <w:r w:rsidRPr="00E96B66">
        <w:rPr>
          <w:rFonts w:ascii="Arial" w:hAnsi="Arial" w:cs="Arial"/>
          <w:sz w:val="20"/>
          <w:szCs w:val="20"/>
        </w:rPr>
        <w:t>Tragen einer geeigneten Sonnenbrille (DIN EN 1836)</w:t>
      </w:r>
    </w:p>
    <w:p w14:paraId="490784E6" w14:textId="3BC211C7" w:rsidR="00E96B66" w:rsidRPr="00E96B66" w:rsidRDefault="00E96B66" w:rsidP="00E96B66">
      <w:pPr>
        <w:pStyle w:val="Listenabsatz"/>
        <w:numPr>
          <w:ilvl w:val="2"/>
          <w:numId w:val="2"/>
        </w:numPr>
        <w:rPr>
          <w:rFonts w:ascii="Arial" w:hAnsi="Arial" w:cs="Arial"/>
          <w:i/>
          <w:iCs/>
          <w:sz w:val="20"/>
          <w:szCs w:val="20"/>
        </w:rPr>
      </w:pPr>
      <w:r w:rsidRPr="00E96B66">
        <w:rPr>
          <w:rFonts w:ascii="Arial" w:hAnsi="Arial" w:cs="Arial"/>
          <w:i/>
          <w:iCs/>
          <w:sz w:val="20"/>
          <w:szCs w:val="20"/>
        </w:rPr>
        <w:t>Fünf Kategorien von 0-4 (von leicht bis dunkel getönt)</w:t>
      </w:r>
    </w:p>
    <w:p w14:paraId="1F30CF9E" w14:textId="4FF70FD5" w:rsidR="00E96B66" w:rsidRPr="00E96B66" w:rsidRDefault="00E96B66" w:rsidP="00E96B66">
      <w:pPr>
        <w:pStyle w:val="Listenabsatz"/>
        <w:numPr>
          <w:ilvl w:val="2"/>
          <w:numId w:val="2"/>
        </w:numPr>
        <w:rPr>
          <w:rFonts w:ascii="Arial" w:hAnsi="Arial" w:cs="Arial"/>
          <w:i/>
          <w:iCs/>
          <w:sz w:val="20"/>
          <w:szCs w:val="20"/>
        </w:rPr>
      </w:pPr>
      <w:r w:rsidRPr="00E96B66">
        <w:rPr>
          <w:rFonts w:ascii="Arial" w:hAnsi="Arial" w:cs="Arial"/>
          <w:i/>
          <w:iCs/>
          <w:sz w:val="20"/>
          <w:szCs w:val="20"/>
        </w:rPr>
        <w:t>Beim Kauf sollte auf das CE-Zeichen geachtet werden</w:t>
      </w:r>
    </w:p>
    <w:p w14:paraId="27DB43A4" w14:textId="3B56D947" w:rsidR="00E96B66" w:rsidRPr="00E96B66" w:rsidRDefault="00E96B66" w:rsidP="00E96B66">
      <w:pPr>
        <w:pStyle w:val="Listenabsatz"/>
        <w:numPr>
          <w:ilvl w:val="2"/>
          <w:numId w:val="2"/>
        </w:numPr>
        <w:rPr>
          <w:rFonts w:ascii="Arial" w:hAnsi="Arial" w:cs="Arial"/>
          <w:i/>
          <w:iCs/>
          <w:sz w:val="20"/>
          <w:szCs w:val="20"/>
        </w:rPr>
      </w:pPr>
      <w:r w:rsidRPr="00E96B66">
        <w:rPr>
          <w:rFonts w:ascii="Arial" w:hAnsi="Arial" w:cs="Arial"/>
          <w:i/>
          <w:iCs/>
          <w:sz w:val="20"/>
          <w:szCs w:val="20"/>
        </w:rPr>
        <w:t xml:space="preserve">häufig verwendete Handelsbezeichnung „UV400“ </w:t>
      </w:r>
      <w:r w:rsidRPr="00E96B66">
        <w:rPr>
          <w:rFonts w:ascii="Arial" w:hAnsi="Arial" w:cs="Arial"/>
          <w:i/>
          <w:iCs/>
          <w:sz w:val="20"/>
          <w:szCs w:val="20"/>
        </w:rPr>
        <w:sym w:font="Wingdings" w:char="F0E0"/>
      </w:r>
      <w:r w:rsidRPr="00E96B66">
        <w:rPr>
          <w:rFonts w:ascii="Arial" w:hAnsi="Arial" w:cs="Arial"/>
          <w:i/>
          <w:iCs/>
          <w:sz w:val="20"/>
          <w:szCs w:val="20"/>
        </w:rPr>
        <w:t xml:space="preserve"> nahezu 100%- iger Schutz </w:t>
      </w:r>
    </w:p>
    <w:p w14:paraId="4E48AEC1" w14:textId="6852A450" w:rsidR="00E96B66" w:rsidRPr="00E96B66" w:rsidRDefault="00E96B66" w:rsidP="00E96B66">
      <w:pPr>
        <w:pStyle w:val="Listenabsatz"/>
        <w:numPr>
          <w:ilvl w:val="0"/>
          <w:numId w:val="2"/>
        </w:numPr>
        <w:rPr>
          <w:rFonts w:ascii="Arial" w:hAnsi="Arial" w:cs="Arial"/>
          <w:sz w:val="20"/>
          <w:szCs w:val="20"/>
        </w:rPr>
      </w:pPr>
      <w:r w:rsidRPr="00E96B66">
        <w:rPr>
          <w:rFonts w:ascii="Arial" w:hAnsi="Arial" w:cs="Arial"/>
          <w:sz w:val="20"/>
          <w:szCs w:val="20"/>
        </w:rPr>
        <w:t>Gewöhnung der Haut an die Sonne, jede Rötung soll vermieden werden</w:t>
      </w:r>
    </w:p>
    <w:p w14:paraId="09EC0D59" w14:textId="4F391BB5" w:rsidR="00E96B66" w:rsidRPr="007B55FF" w:rsidRDefault="00E96B66" w:rsidP="00E96B66">
      <w:pPr>
        <w:pStyle w:val="Listenabsatz"/>
        <w:numPr>
          <w:ilvl w:val="2"/>
          <w:numId w:val="2"/>
        </w:numPr>
        <w:rPr>
          <w:rFonts w:ascii="Arial" w:hAnsi="Arial" w:cs="Arial"/>
          <w:i/>
          <w:iCs/>
          <w:sz w:val="20"/>
          <w:szCs w:val="20"/>
        </w:rPr>
      </w:pPr>
      <w:r w:rsidRPr="00E96B66">
        <w:rPr>
          <w:rFonts w:ascii="Arial" w:hAnsi="Arial" w:cs="Arial"/>
          <w:i/>
          <w:iCs/>
          <w:sz w:val="20"/>
          <w:szCs w:val="20"/>
        </w:rPr>
        <w:t>Vorbräunung im Solarium ist nicht sinnvoll, da andere UV – Strahlung als die Sonne imitiert wird</w:t>
      </w:r>
    </w:p>
    <w:p w14:paraId="0184C5E5" w14:textId="77777777" w:rsidR="007B55FF" w:rsidRDefault="007B55FF" w:rsidP="007B55FF">
      <w:pPr>
        <w:pStyle w:val="Listenabsatz"/>
        <w:numPr>
          <w:ilvl w:val="0"/>
          <w:numId w:val="2"/>
        </w:numPr>
        <w:rPr>
          <w:rFonts w:ascii="Arial" w:hAnsi="Arial" w:cs="Arial"/>
          <w:sz w:val="20"/>
          <w:szCs w:val="20"/>
        </w:rPr>
      </w:pPr>
      <w:r>
        <w:rPr>
          <w:rFonts w:ascii="Arial" w:hAnsi="Arial" w:cs="Arial"/>
          <w:sz w:val="20"/>
          <w:szCs w:val="20"/>
        </w:rPr>
        <w:t>Kleidung</w:t>
      </w:r>
    </w:p>
    <w:p w14:paraId="1EE18088" w14:textId="77777777" w:rsidR="007B55FF" w:rsidRDefault="007B55FF" w:rsidP="007B55FF">
      <w:pPr>
        <w:pStyle w:val="Listenabsatz"/>
        <w:numPr>
          <w:ilvl w:val="2"/>
          <w:numId w:val="2"/>
        </w:numPr>
        <w:rPr>
          <w:rFonts w:ascii="Arial" w:hAnsi="Arial" w:cs="Arial"/>
          <w:sz w:val="20"/>
          <w:szCs w:val="20"/>
        </w:rPr>
      </w:pPr>
      <w:r>
        <w:rPr>
          <w:rFonts w:ascii="Arial" w:hAnsi="Arial" w:cs="Arial"/>
          <w:sz w:val="20"/>
          <w:szCs w:val="20"/>
        </w:rPr>
        <w:t xml:space="preserve">Körper möglichst großflächig umschließen, ausreichende Strahlungsabsorption besitzen (besser dickere Kleidung), bei nasser Kleidung verringert sich der UV – Schutz </w:t>
      </w:r>
    </w:p>
    <w:p w14:paraId="2E3A00DE" w14:textId="77777777" w:rsidR="007B55FF" w:rsidRDefault="007B55FF" w:rsidP="007B55FF">
      <w:pPr>
        <w:pStyle w:val="Listenabsatz"/>
        <w:numPr>
          <w:ilvl w:val="0"/>
          <w:numId w:val="2"/>
        </w:numPr>
        <w:rPr>
          <w:rFonts w:ascii="Arial" w:hAnsi="Arial" w:cs="Arial"/>
          <w:sz w:val="20"/>
          <w:szCs w:val="20"/>
        </w:rPr>
      </w:pPr>
      <w:r>
        <w:rPr>
          <w:rFonts w:ascii="Arial" w:hAnsi="Arial" w:cs="Arial"/>
          <w:sz w:val="20"/>
          <w:szCs w:val="20"/>
        </w:rPr>
        <w:t>Kopfbedeckung</w:t>
      </w:r>
    </w:p>
    <w:p w14:paraId="7EBEFA45" w14:textId="77777777" w:rsidR="007B55FF" w:rsidRDefault="007B55FF" w:rsidP="007B55FF">
      <w:pPr>
        <w:pStyle w:val="Listenabsatz"/>
        <w:numPr>
          <w:ilvl w:val="2"/>
          <w:numId w:val="2"/>
        </w:numPr>
        <w:rPr>
          <w:rFonts w:ascii="Arial" w:hAnsi="Arial" w:cs="Arial"/>
          <w:sz w:val="20"/>
          <w:szCs w:val="20"/>
        </w:rPr>
      </w:pPr>
      <w:r>
        <w:rPr>
          <w:rFonts w:ascii="Arial" w:hAnsi="Arial" w:cs="Arial"/>
          <w:sz w:val="20"/>
          <w:szCs w:val="20"/>
        </w:rPr>
        <w:t>Sollte großen Schirm oder eine große Krempe besitzen (somit Gesicht und Kopf möglichst im Schatten)</w:t>
      </w:r>
    </w:p>
    <w:p w14:paraId="5D306085" w14:textId="77777777" w:rsidR="007B55FF" w:rsidRDefault="007B55FF" w:rsidP="007B55FF">
      <w:pPr>
        <w:pStyle w:val="Listenabsatz"/>
        <w:numPr>
          <w:ilvl w:val="0"/>
          <w:numId w:val="2"/>
        </w:numPr>
        <w:rPr>
          <w:rFonts w:ascii="Arial" w:hAnsi="Arial" w:cs="Arial"/>
          <w:sz w:val="20"/>
          <w:szCs w:val="20"/>
        </w:rPr>
      </w:pPr>
      <w:r>
        <w:rPr>
          <w:rFonts w:ascii="Arial" w:hAnsi="Arial" w:cs="Arial"/>
          <w:sz w:val="20"/>
          <w:szCs w:val="20"/>
        </w:rPr>
        <w:t>Sonnenschutzmittel</w:t>
      </w:r>
    </w:p>
    <w:p w14:paraId="15E7FF39" w14:textId="77777777" w:rsidR="009571CF" w:rsidRDefault="007B55FF" w:rsidP="007B55FF">
      <w:pPr>
        <w:pStyle w:val="Listenabsatz"/>
        <w:numPr>
          <w:ilvl w:val="2"/>
          <w:numId w:val="2"/>
        </w:numPr>
        <w:rPr>
          <w:rFonts w:ascii="Arial" w:hAnsi="Arial" w:cs="Arial"/>
          <w:sz w:val="20"/>
          <w:szCs w:val="20"/>
        </w:rPr>
      </w:pPr>
      <w:r>
        <w:rPr>
          <w:rFonts w:ascii="Arial" w:hAnsi="Arial" w:cs="Arial"/>
          <w:sz w:val="20"/>
          <w:szCs w:val="20"/>
        </w:rPr>
        <w:t>Möglichst großzügig auf die Haut auftragen, frühzeitiges Auftragen und gleichmäßig verteilen</w:t>
      </w:r>
    </w:p>
    <w:p w14:paraId="33E17F16" w14:textId="77777777" w:rsidR="009571CF" w:rsidRDefault="009571CF" w:rsidP="007B55FF">
      <w:pPr>
        <w:pStyle w:val="Listenabsatz"/>
        <w:numPr>
          <w:ilvl w:val="2"/>
          <w:numId w:val="2"/>
        </w:numPr>
        <w:rPr>
          <w:rFonts w:ascii="Arial" w:hAnsi="Arial" w:cs="Arial"/>
          <w:sz w:val="20"/>
          <w:szCs w:val="20"/>
        </w:rPr>
      </w:pPr>
      <w:r>
        <w:rPr>
          <w:rFonts w:ascii="Arial" w:hAnsi="Arial" w:cs="Arial"/>
          <w:sz w:val="20"/>
          <w:szCs w:val="20"/>
        </w:rPr>
        <w:t>Wiederholendes Auftragen alle zwei Stunden</w:t>
      </w:r>
    </w:p>
    <w:p w14:paraId="63A0C88A" w14:textId="77777777" w:rsidR="009571CF" w:rsidRDefault="009571CF" w:rsidP="007B55FF">
      <w:pPr>
        <w:pStyle w:val="Listenabsatz"/>
        <w:numPr>
          <w:ilvl w:val="2"/>
          <w:numId w:val="2"/>
        </w:numPr>
        <w:rPr>
          <w:rFonts w:ascii="Arial" w:hAnsi="Arial" w:cs="Arial"/>
          <w:sz w:val="20"/>
          <w:szCs w:val="20"/>
        </w:rPr>
      </w:pPr>
      <w:r>
        <w:rPr>
          <w:rFonts w:ascii="Arial" w:hAnsi="Arial" w:cs="Arial"/>
          <w:sz w:val="20"/>
          <w:szCs w:val="20"/>
        </w:rPr>
        <w:t>Nebenwirkungen von Medikamenten und Kosmetika beachten</w:t>
      </w:r>
    </w:p>
    <w:p w14:paraId="41C06C56" w14:textId="77777777" w:rsidR="009571CF" w:rsidRDefault="009571CF" w:rsidP="009571CF">
      <w:pPr>
        <w:rPr>
          <w:rFonts w:ascii="Arial" w:hAnsi="Arial" w:cs="Arial"/>
          <w:sz w:val="20"/>
          <w:szCs w:val="20"/>
        </w:rPr>
      </w:pPr>
    </w:p>
    <w:p w14:paraId="09794A1B" w14:textId="044EBC27" w:rsidR="009571CF" w:rsidRDefault="000C39B9" w:rsidP="009571CF">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59264" behindDoc="0" locked="0" layoutInCell="1" allowOverlap="1" wp14:anchorId="0A2010C3" wp14:editId="3AB9D4FD">
            <wp:simplePos x="0" y="0"/>
            <wp:positionH relativeFrom="column">
              <wp:posOffset>4992497</wp:posOffset>
            </wp:positionH>
            <wp:positionV relativeFrom="paragraph">
              <wp:posOffset>330</wp:posOffset>
            </wp:positionV>
            <wp:extent cx="2105660" cy="2282190"/>
            <wp:effectExtent l="0" t="0" r="8890" b="3810"/>
            <wp:wrapSquare wrapText="bothSides"/>
            <wp:docPr id="7" name="Grafik 7"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660" cy="2282190"/>
                    </a:xfrm>
                    <a:prstGeom prst="rect">
                      <a:avLst/>
                    </a:prstGeom>
                    <a:noFill/>
                  </pic:spPr>
                </pic:pic>
              </a:graphicData>
            </a:graphic>
          </wp:anchor>
        </w:drawing>
      </w:r>
    </w:p>
    <w:p w14:paraId="259796A2" w14:textId="295A3277" w:rsidR="009571CF" w:rsidRDefault="009571CF" w:rsidP="009571CF">
      <w:pPr>
        <w:rPr>
          <w:rFonts w:ascii="Arial" w:hAnsi="Arial" w:cs="Arial"/>
          <w:b/>
          <w:bCs/>
          <w:sz w:val="24"/>
          <w:szCs w:val="24"/>
        </w:rPr>
      </w:pPr>
      <w:r w:rsidRPr="009571CF">
        <w:rPr>
          <w:rFonts w:ascii="Arial" w:hAnsi="Arial" w:cs="Arial"/>
          <w:b/>
          <w:bCs/>
          <w:sz w:val="24"/>
          <w:szCs w:val="24"/>
        </w:rPr>
        <w:t>Arbeit im Büro und am Bildschirmarbeitsplatz</w:t>
      </w:r>
    </w:p>
    <w:p w14:paraId="686DCC5E" w14:textId="564DA93B" w:rsidR="009571CF" w:rsidRPr="005C285E" w:rsidRDefault="009571CF" w:rsidP="009571CF">
      <w:pPr>
        <w:rPr>
          <w:rFonts w:ascii="Arial" w:hAnsi="Arial" w:cs="Arial"/>
          <w:b/>
          <w:bCs/>
          <w:sz w:val="20"/>
          <w:szCs w:val="20"/>
        </w:rPr>
      </w:pPr>
      <w:r w:rsidRPr="005C285E">
        <w:rPr>
          <w:rFonts w:ascii="Arial" w:hAnsi="Arial" w:cs="Arial"/>
          <w:b/>
          <w:bCs/>
          <w:sz w:val="20"/>
          <w:szCs w:val="20"/>
        </w:rPr>
        <w:t>Wir achten auf:</w:t>
      </w:r>
    </w:p>
    <w:p w14:paraId="4B7D7D00" w14:textId="1730EC12" w:rsidR="009571CF" w:rsidRDefault="009571CF" w:rsidP="009571CF">
      <w:pPr>
        <w:pStyle w:val="Listenabsatz"/>
        <w:numPr>
          <w:ilvl w:val="0"/>
          <w:numId w:val="2"/>
        </w:numPr>
        <w:rPr>
          <w:rFonts w:ascii="Arial" w:hAnsi="Arial" w:cs="Arial"/>
          <w:sz w:val="20"/>
          <w:szCs w:val="20"/>
        </w:rPr>
      </w:pPr>
      <w:r w:rsidRPr="009571CF">
        <w:rPr>
          <w:rFonts w:ascii="Arial" w:hAnsi="Arial" w:cs="Arial"/>
          <w:sz w:val="20"/>
          <w:szCs w:val="20"/>
        </w:rPr>
        <w:t>Ausreichenden Arbeitsraum bzw. genügend Arbeitsfläche</w:t>
      </w:r>
      <w:r w:rsidR="000C39B9">
        <w:rPr>
          <w:rFonts w:ascii="Arial" w:hAnsi="Arial" w:cs="Arial"/>
          <w:sz w:val="20"/>
          <w:szCs w:val="20"/>
        </w:rPr>
        <w:t xml:space="preserve">    </w:t>
      </w:r>
    </w:p>
    <w:p w14:paraId="5D70B5E8" w14:textId="2FF710FE" w:rsidR="009571CF" w:rsidRDefault="009571CF" w:rsidP="009571CF">
      <w:pPr>
        <w:pStyle w:val="Listenabsatz"/>
        <w:numPr>
          <w:ilvl w:val="0"/>
          <w:numId w:val="2"/>
        </w:numPr>
        <w:rPr>
          <w:rFonts w:ascii="Arial" w:hAnsi="Arial" w:cs="Arial"/>
          <w:sz w:val="20"/>
          <w:szCs w:val="20"/>
        </w:rPr>
      </w:pPr>
      <w:r>
        <w:rPr>
          <w:rFonts w:ascii="Arial" w:hAnsi="Arial" w:cs="Arial"/>
          <w:sz w:val="20"/>
          <w:szCs w:val="20"/>
        </w:rPr>
        <w:t>Den ungehinderten Zugang zum Arbeitsplatz</w:t>
      </w:r>
    </w:p>
    <w:p w14:paraId="1FD88EBE" w14:textId="77777777" w:rsidR="009571CF" w:rsidRDefault="009571CF" w:rsidP="009571CF">
      <w:pPr>
        <w:pStyle w:val="Listenabsatz"/>
        <w:numPr>
          <w:ilvl w:val="0"/>
          <w:numId w:val="2"/>
        </w:numPr>
        <w:rPr>
          <w:rFonts w:ascii="Arial" w:hAnsi="Arial" w:cs="Arial"/>
          <w:sz w:val="20"/>
          <w:szCs w:val="20"/>
        </w:rPr>
      </w:pPr>
      <w:r>
        <w:rPr>
          <w:rFonts w:ascii="Arial" w:hAnsi="Arial" w:cs="Arial"/>
          <w:sz w:val="20"/>
          <w:szCs w:val="20"/>
        </w:rPr>
        <w:t>Optimale Kabelverlegung! Stolpergefahr!</w:t>
      </w:r>
    </w:p>
    <w:p w14:paraId="183C6474" w14:textId="701269AF" w:rsidR="009571CF" w:rsidRDefault="009571CF" w:rsidP="009571CF">
      <w:pPr>
        <w:pStyle w:val="Listenabsatz"/>
        <w:numPr>
          <w:ilvl w:val="0"/>
          <w:numId w:val="2"/>
        </w:numPr>
        <w:rPr>
          <w:rFonts w:ascii="Arial" w:hAnsi="Arial" w:cs="Arial"/>
          <w:sz w:val="20"/>
          <w:szCs w:val="20"/>
        </w:rPr>
      </w:pPr>
      <w:r>
        <w:rPr>
          <w:rFonts w:ascii="Arial" w:hAnsi="Arial" w:cs="Arial"/>
          <w:sz w:val="20"/>
          <w:szCs w:val="20"/>
        </w:rPr>
        <w:t>Die gleichmäßige und ausreichende Beleuchtung</w:t>
      </w:r>
      <w:r w:rsidR="000C39B9">
        <w:rPr>
          <w:rFonts w:ascii="Arial" w:hAnsi="Arial" w:cs="Arial"/>
          <w:sz w:val="20"/>
          <w:szCs w:val="20"/>
        </w:rPr>
        <w:tab/>
      </w:r>
      <w:r w:rsidR="000C39B9">
        <w:rPr>
          <w:rFonts w:ascii="Arial" w:hAnsi="Arial" w:cs="Arial"/>
          <w:sz w:val="20"/>
          <w:szCs w:val="20"/>
        </w:rPr>
        <w:tab/>
      </w:r>
      <w:r w:rsidR="000C39B9">
        <w:rPr>
          <w:rFonts w:ascii="Arial" w:hAnsi="Arial" w:cs="Arial"/>
          <w:sz w:val="20"/>
          <w:szCs w:val="20"/>
        </w:rPr>
        <w:tab/>
      </w:r>
    </w:p>
    <w:p w14:paraId="07669F46" w14:textId="77777777" w:rsidR="009571CF" w:rsidRDefault="009571CF" w:rsidP="009571CF">
      <w:pPr>
        <w:pStyle w:val="Listenabsatz"/>
        <w:numPr>
          <w:ilvl w:val="0"/>
          <w:numId w:val="2"/>
        </w:numPr>
        <w:rPr>
          <w:rFonts w:ascii="Arial" w:hAnsi="Arial" w:cs="Arial"/>
          <w:sz w:val="20"/>
          <w:szCs w:val="20"/>
        </w:rPr>
      </w:pPr>
      <w:r>
        <w:rPr>
          <w:rFonts w:ascii="Arial" w:hAnsi="Arial" w:cs="Arial"/>
          <w:sz w:val="20"/>
          <w:szCs w:val="20"/>
        </w:rPr>
        <w:t>Die Vermeidung von Blendung und Reflexion</w:t>
      </w:r>
    </w:p>
    <w:p w14:paraId="01387A6F" w14:textId="77777777" w:rsidR="000C39B9" w:rsidRDefault="000C39B9" w:rsidP="009571CF">
      <w:pPr>
        <w:pStyle w:val="Listenabsatz"/>
        <w:numPr>
          <w:ilvl w:val="0"/>
          <w:numId w:val="2"/>
        </w:numPr>
        <w:rPr>
          <w:rFonts w:ascii="Arial" w:hAnsi="Arial" w:cs="Arial"/>
          <w:sz w:val="20"/>
          <w:szCs w:val="20"/>
        </w:rPr>
      </w:pPr>
      <w:r>
        <w:rPr>
          <w:rFonts w:ascii="Arial" w:hAnsi="Arial" w:cs="Arial"/>
          <w:sz w:val="20"/>
          <w:szCs w:val="20"/>
        </w:rPr>
        <w:t>Luftfeuchte und Temperatur</w:t>
      </w:r>
    </w:p>
    <w:p w14:paraId="76419C35" w14:textId="77777777" w:rsidR="000C39B9" w:rsidRDefault="000C39B9" w:rsidP="000C39B9">
      <w:pPr>
        <w:rPr>
          <w:rFonts w:ascii="Arial" w:hAnsi="Arial" w:cs="Arial"/>
          <w:sz w:val="20"/>
          <w:szCs w:val="20"/>
        </w:rPr>
      </w:pPr>
    </w:p>
    <w:p w14:paraId="3AC5081C" w14:textId="77777777" w:rsidR="000C39B9" w:rsidRDefault="000C39B9" w:rsidP="000C39B9">
      <w:pPr>
        <w:rPr>
          <w:rFonts w:ascii="Arial" w:hAnsi="Arial" w:cs="Arial"/>
          <w:sz w:val="20"/>
          <w:szCs w:val="20"/>
        </w:rPr>
      </w:pPr>
    </w:p>
    <w:p w14:paraId="223724D3" w14:textId="1BE7D592" w:rsidR="00ED7D63" w:rsidRPr="005C285E" w:rsidRDefault="000C39B9" w:rsidP="000C39B9">
      <w:pPr>
        <w:rPr>
          <w:rFonts w:ascii="Arial" w:hAnsi="Arial" w:cs="Arial"/>
          <w:b/>
          <w:bCs/>
          <w:sz w:val="20"/>
          <w:szCs w:val="20"/>
        </w:rPr>
      </w:pPr>
      <w:r w:rsidRPr="005C285E">
        <w:rPr>
          <w:rFonts w:ascii="Arial" w:hAnsi="Arial" w:cs="Arial"/>
          <w:b/>
          <w:bCs/>
          <w:sz w:val="20"/>
          <w:szCs w:val="20"/>
        </w:rPr>
        <w:t>Arbeitsumfeld und Anordnung der Arbeitsmittel:</w:t>
      </w:r>
    </w:p>
    <w:p w14:paraId="27F8F704" w14:textId="6787B762" w:rsidR="000C39B9" w:rsidRDefault="000C39B9" w:rsidP="000C39B9">
      <w:pPr>
        <w:pStyle w:val="Listenabsatz"/>
        <w:numPr>
          <w:ilvl w:val="0"/>
          <w:numId w:val="2"/>
        </w:numPr>
        <w:rPr>
          <w:rFonts w:ascii="Arial" w:hAnsi="Arial" w:cs="Arial"/>
          <w:sz w:val="20"/>
          <w:szCs w:val="20"/>
        </w:rPr>
      </w:pPr>
      <w:r>
        <w:rPr>
          <w:rFonts w:ascii="Arial" w:hAnsi="Arial" w:cs="Arial"/>
          <w:sz w:val="20"/>
          <w:szCs w:val="20"/>
        </w:rPr>
        <w:t>Arbeitstisch muss ausreichend Arbeitsfläche bieten</w:t>
      </w:r>
    </w:p>
    <w:p w14:paraId="5C932AA7" w14:textId="45381003" w:rsidR="000C39B9" w:rsidRDefault="000C39B9" w:rsidP="000C39B9">
      <w:pPr>
        <w:pStyle w:val="Listenabsatz"/>
        <w:numPr>
          <w:ilvl w:val="0"/>
          <w:numId w:val="2"/>
        </w:numPr>
        <w:rPr>
          <w:rFonts w:ascii="Arial" w:hAnsi="Arial" w:cs="Arial"/>
          <w:sz w:val="20"/>
          <w:szCs w:val="20"/>
        </w:rPr>
      </w:pPr>
      <w:r>
        <w:rPr>
          <w:rFonts w:ascii="Arial" w:hAnsi="Arial" w:cs="Arial"/>
          <w:sz w:val="20"/>
          <w:szCs w:val="20"/>
        </w:rPr>
        <w:t>Die Tischhöhe (in Verbindung mit Bürostuhl) muss ausreichend Beinfreiheit bieten</w:t>
      </w:r>
    </w:p>
    <w:p w14:paraId="12CB1A4F" w14:textId="6C820B53" w:rsidR="000C39B9" w:rsidRDefault="000C39B9" w:rsidP="000C39B9">
      <w:pPr>
        <w:pStyle w:val="Listenabsatz"/>
        <w:numPr>
          <w:ilvl w:val="0"/>
          <w:numId w:val="2"/>
        </w:numPr>
        <w:rPr>
          <w:rFonts w:ascii="Arial" w:hAnsi="Arial" w:cs="Arial"/>
          <w:sz w:val="20"/>
          <w:szCs w:val="20"/>
        </w:rPr>
      </w:pPr>
      <w:r>
        <w:rPr>
          <w:rFonts w:ascii="Arial" w:hAnsi="Arial" w:cs="Arial"/>
          <w:sz w:val="20"/>
          <w:szCs w:val="20"/>
        </w:rPr>
        <w:t>Der Oberarm hängt locker herab, Unterarm und Oberschenkel etwa horizontal, Winkel zwischen Ober- und Unterarm, bzw. von Ober- und Unterschenkel mindestens 90°</w:t>
      </w:r>
    </w:p>
    <w:p w14:paraId="53F95AF9" w14:textId="255E9BF1" w:rsidR="000C39B9" w:rsidRDefault="000C39B9" w:rsidP="000C39B9">
      <w:pPr>
        <w:pStyle w:val="Listenabsatz"/>
        <w:numPr>
          <w:ilvl w:val="0"/>
          <w:numId w:val="2"/>
        </w:numPr>
        <w:rPr>
          <w:rFonts w:ascii="Arial" w:hAnsi="Arial" w:cs="Arial"/>
          <w:sz w:val="20"/>
          <w:szCs w:val="20"/>
        </w:rPr>
      </w:pPr>
      <w:r>
        <w:rPr>
          <w:rFonts w:ascii="Arial" w:hAnsi="Arial" w:cs="Arial"/>
          <w:sz w:val="20"/>
          <w:szCs w:val="20"/>
        </w:rPr>
        <w:t>Die Tastatur sollte eine Überstreckung der Handgelenke vermeiden</w:t>
      </w:r>
    </w:p>
    <w:p w14:paraId="399122E0" w14:textId="0396A0CA" w:rsidR="000C39B9" w:rsidRDefault="000C39B9" w:rsidP="000C39B9">
      <w:pPr>
        <w:pStyle w:val="Listenabsatz"/>
        <w:numPr>
          <w:ilvl w:val="0"/>
          <w:numId w:val="2"/>
        </w:numPr>
        <w:rPr>
          <w:rFonts w:ascii="Arial" w:hAnsi="Arial" w:cs="Arial"/>
          <w:sz w:val="20"/>
          <w:szCs w:val="20"/>
        </w:rPr>
      </w:pPr>
      <w:r>
        <w:rPr>
          <w:rFonts w:ascii="Arial" w:hAnsi="Arial" w:cs="Arial"/>
          <w:sz w:val="20"/>
          <w:szCs w:val="20"/>
        </w:rPr>
        <w:t>Bildschirm</w:t>
      </w:r>
      <w:r w:rsidR="005C285E">
        <w:rPr>
          <w:rFonts w:ascii="Arial" w:hAnsi="Arial" w:cs="Arial"/>
          <w:sz w:val="20"/>
          <w:szCs w:val="20"/>
        </w:rPr>
        <w:t>, Tastatur sollten so angeordnet sein, dass gesundheitsschädigende Körperhaltungen durch ständiges Verdrehen und Vorbeugen vermieden werden</w:t>
      </w:r>
    </w:p>
    <w:p w14:paraId="44A324FF" w14:textId="0203701C" w:rsidR="005C285E" w:rsidRDefault="005C285E" w:rsidP="000C39B9">
      <w:pPr>
        <w:pStyle w:val="Listenabsatz"/>
        <w:numPr>
          <w:ilvl w:val="0"/>
          <w:numId w:val="2"/>
        </w:numPr>
        <w:rPr>
          <w:rFonts w:ascii="Arial" w:hAnsi="Arial" w:cs="Arial"/>
          <w:sz w:val="20"/>
          <w:szCs w:val="20"/>
        </w:rPr>
      </w:pPr>
      <w:r>
        <w:rPr>
          <w:rFonts w:ascii="Arial" w:hAnsi="Arial" w:cs="Arial"/>
          <w:sz w:val="20"/>
          <w:szCs w:val="20"/>
        </w:rPr>
        <w:t>Handballenauflage von mind. 50mm</w:t>
      </w:r>
    </w:p>
    <w:p w14:paraId="58F092F3" w14:textId="2A867A2B" w:rsidR="005C285E" w:rsidRDefault="005C285E" w:rsidP="000C39B9">
      <w:pPr>
        <w:pStyle w:val="Listenabsatz"/>
        <w:numPr>
          <w:ilvl w:val="0"/>
          <w:numId w:val="2"/>
        </w:numPr>
        <w:rPr>
          <w:rFonts w:ascii="Arial" w:hAnsi="Arial" w:cs="Arial"/>
          <w:sz w:val="20"/>
          <w:szCs w:val="20"/>
        </w:rPr>
      </w:pPr>
      <w:r>
        <w:rPr>
          <w:rFonts w:ascii="Arial" w:hAnsi="Arial" w:cs="Arial"/>
          <w:sz w:val="20"/>
          <w:szCs w:val="20"/>
        </w:rPr>
        <w:t>Abstand Bildschirm – Auge, Tastatur soll mind. 500mm betragen</w:t>
      </w:r>
    </w:p>
    <w:p w14:paraId="63066089" w14:textId="02B38CDF" w:rsidR="005C285E" w:rsidRDefault="005C285E" w:rsidP="005C285E">
      <w:pPr>
        <w:pStyle w:val="Listenabsatz"/>
        <w:ind w:left="1080"/>
        <w:rPr>
          <w:rFonts w:ascii="Arial" w:hAnsi="Arial" w:cs="Arial"/>
          <w:sz w:val="20"/>
          <w:szCs w:val="20"/>
        </w:rPr>
      </w:pPr>
    </w:p>
    <w:p w14:paraId="280AA665" w14:textId="77777777" w:rsidR="00BF108F" w:rsidRDefault="00BF108F" w:rsidP="005C285E">
      <w:pPr>
        <w:pStyle w:val="Listenabsatz"/>
        <w:ind w:left="1080"/>
        <w:rPr>
          <w:rFonts w:ascii="Arial" w:hAnsi="Arial" w:cs="Arial"/>
          <w:sz w:val="20"/>
          <w:szCs w:val="20"/>
        </w:rPr>
      </w:pPr>
    </w:p>
    <w:p w14:paraId="3FC1160E" w14:textId="77777777" w:rsidR="00BF108F" w:rsidRDefault="00BF108F" w:rsidP="005C285E">
      <w:pPr>
        <w:pStyle w:val="Listenabsatz"/>
        <w:ind w:left="1080"/>
        <w:rPr>
          <w:rFonts w:ascii="Arial" w:hAnsi="Arial" w:cs="Arial"/>
          <w:sz w:val="20"/>
          <w:szCs w:val="20"/>
        </w:rPr>
      </w:pPr>
    </w:p>
    <w:p w14:paraId="2F930C8D" w14:textId="77777777" w:rsidR="00BF108F" w:rsidRDefault="00BF108F" w:rsidP="005C285E">
      <w:pPr>
        <w:pStyle w:val="Listenabsatz"/>
        <w:ind w:left="1080"/>
        <w:rPr>
          <w:rFonts w:ascii="Arial" w:hAnsi="Arial" w:cs="Arial"/>
          <w:sz w:val="20"/>
          <w:szCs w:val="20"/>
        </w:rPr>
      </w:pPr>
    </w:p>
    <w:p w14:paraId="60390FA3" w14:textId="77777777" w:rsidR="00BF108F" w:rsidRDefault="00BF108F" w:rsidP="005C285E">
      <w:pPr>
        <w:pStyle w:val="Listenabsatz"/>
        <w:ind w:left="1080"/>
        <w:rPr>
          <w:rFonts w:ascii="Arial" w:hAnsi="Arial" w:cs="Arial"/>
          <w:sz w:val="20"/>
          <w:szCs w:val="20"/>
        </w:rPr>
      </w:pPr>
    </w:p>
    <w:p w14:paraId="619B535F" w14:textId="77777777" w:rsidR="00BF108F" w:rsidRDefault="00BF108F" w:rsidP="005C285E">
      <w:pPr>
        <w:pStyle w:val="Listenabsatz"/>
        <w:ind w:left="1080"/>
        <w:rPr>
          <w:rFonts w:ascii="Arial" w:hAnsi="Arial" w:cs="Arial"/>
          <w:sz w:val="20"/>
          <w:szCs w:val="20"/>
        </w:rPr>
      </w:pPr>
    </w:p>
    <w:p w14:paraId="101CBD59" w14:textId="284BE38F" w:rsidR="00BF108F" w:rsidRDefault="00BF108F" w:rsidP="00BF108F">
      <w:pPr>
        <w:rPr>
          <w:rFonts w:ascii="Arial" w:hAnsi="Arial" w:cs="Arial"/>
          <w:b/>
          <w:bCs/>
          <w:sz w:val="24"/>
          <w:szCs w:val="24"/>
        </w:rPr>
      </w:pPr>
      <w:r w:rsidRPr="00A42FEC">
        <w:rPr>
          <w:rFonts w:ascii="Arial" w:hAnsi="Arial" w:cs="Arial"/>
          <w:b/>
          <w:bCs/>
          <w:sz w:val="24"/>
          <w:szCs w:val="24"/>
        </w:rPr>
        <w:lastRenderedPageBreak/>
        <w:t>Umgang mit elektrischen</w:t>
      </w:r>
      <w:r w:rsidR="00A42FEC" w:rsidRPr="00A42FEC">
        <w:rPr>
          <w:rFonts w:ascii="Arial" w:hAnsi="Arial" w:cs="Arial"/>
          <w:b/>
          <w:bCs/>
          <w:sz w:val="24"/>
          <w:szCs w:val="24"/>
        </w:rPr>
        <w:t xml:space="preserve"> Geräten</w:t>
      </w:r>
    </w:p>
    <w:p w14:paraId="78D9D93D" w14:textId="57D9A7D9" w:rsidR="00A42FEC" w:rsidRDefault="00A42FEC" w:rsidP="00BF108F">
      <w:pPr>
        <w:rPr>
          <w:rFonts w:ascii="Arial" w:hAnsi="Arial" w:cs="Arial"/>
          <w:b/>
          <w:bCs/>
          <w:sz w:val="20"/>
          <w:szCs w:val="20"/>
        </w:rPr>
      </w:pPr>
      <w:r>
        <w:rPr>
          <w:rFonts w:ascii="Arial" w:hAnsi="Arial" w:cs="Arial"/>
          <w:b/>
          <w:bCs/>
          <w:sz w:val="20"/>
          <w:szCs w:val="20"/>
        </w:rPr>
        <w:t>Wir achten auf:</w:t>
      </w:r>
    </w:p>
    <w:p w14:paraId="024C1E0D" w14:textId="15EC3F6F" w:rsidR="00A42FEC" w:rsidRPr="004235E4"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Vor Benutzung von Elektrogeräten, Informationen über besondere Sicherheitsmaßnahmen einholen. Dies kann durch Betriebsanleitungen oder Betriebsanweisungen erfolgen</w:t>
      </w:r>
    </w:p>
    <w:p w14:paraId="744B74AC" w14:textId="646B50FE" w:rsidR="00A42FEC" w:rsidRPr="004235E4"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Es werden ausschließlich geprüfte Elektrogeräte genutzt</w:t>
      </w:r>
    </w:p>
    <w:p w14:paraId="1E39C96D" w14:textId="7E16EF5F" w:rsidR="00A42FEC" w:rsidRPr="004235E4"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Beschädigte Leitungen und Steckvorrichtungen oder Betriebsmittel mit beschädigter Abdeckung werden nicht genutzt</w:t>
      </w:r>
    </w:p>
    <w:p w14:paraId="392793BB" w14:textId="183A63A9" w:rsidR="00A42FEC" w:rsidRPr="004235E4"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Schäden oder ungewöhnliche Erscheinungen an elektrischen Geräten oder Anlagen werden den Vorgesetzten sofort gemeldet.</w:t>
      </w:r>
    </w:p>
    <w:p w14:paraId="693465C3" w14:textId="10E64982" w:rsidR="00A42FEC" w:rsidRPr="004235E4"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Defekte Geräte werden bis zur Instandsetzung nicht mehr genutzt und es wird darauf geachtet, dass auch dritte diese Geräte nicht gebrauchen</w:t>
      </w:r>
    </w:p>
    <w:p w14:paraId="40525BAA" w14:textId="0F584DCD" w:rsidR="00A42FEC" w:rsidRDefault="00A42FEC" w:rsidP="00A42FEC">
      <w:pPr>
        <w:pStyle w:val="Listenabsatz"/>
        <w:numPr>
          <w:ilvl w:val="0"/>
          <w:numId w:val="2"/>
        </w:numPr>
        <w:rPr>
          <w:rFonts w:ascii="Arial" w:hAnsi="Arial" w:cs="Arial"/>
          <w:sz w:val="20"/>
          <w:szCs w:val="20"/>
        </w:rPr>
      </w:pPr>
      <w:r w:rsidRPr="004235E4">
        <w:rPr>
          <w:rFonts w:ascii="Arial" w:hAnsi="Arial" w:cs="Arial"/>
          <w:sz w:val="20"/>
          <w:szCs w:val="20"/>
        </w:rPr>
        <w:t xml:space="preserve">Ortveränderliche elektrische </w:t>
      </w:r>
      <w:r w:rsidR="00D50C08" w:rsidRPr="004235E4">
        <w:rPr>
          <w:rFonts w:ascii="Arial" w:hAnsi="Arial" w:cs="Arial"/>
          <w:sz w:val="20"/>
          <w:szCs w:val="20"/>
        </w:rPr>
        <w:t xml:space="preserve">Betriebsmittel sind </w:t>
      </w:r>
      <w:r w:rsidR="004235E4" w:rsidRPr="004235E4">
        <w:rPr>
          <w:rFonts w:ascii="Arial" w:hAnsi="Arial" w:cs="Arial"/>
          <w:sz w:val="20"/>
          <w:szCs w:val="20"/>
        </w:rPr>
        <w:t>in regelmäßigen Abständen von einer Fachfirma prüfen zu lassen.</w:t>
      </w:r>
    </w:p>
    <w:p w14:paraId="5E6B00EC" w14:textId="49AD5E0E" w:rsidR="004235E4" w:rsidRPr="004235E4" w:rsidRDefault="00041450" w:rsidP="004235E4">
      <w:pPr>
        <w:rPr>
          <w:rFonts w:ascii="Arial" w:hAnsi="Arial" w:cs="Arial"/>
          <w:b/>
          <w:bCs/>
          <w:sz w:val="24"/>
          <w:szCs w:val="24"/>
        </w:rPr>
      </w:pPr>
      <w:r>
        <w:rPr>
          <w:rFonts w:ascii="Arial" w:hAnsi="Arial" w:cs="Arial"/>
          <w:b/>
          <w:bCs/>
          <w:noProof/>
          <w:sz w:val="20"/>
          <w:szCs w:val="20"/>
        </w:rPr>
        <w:drawing>
          <wp:anchor distT="0" distB="0" distL="114300" distR="114300" simplePos="0" relativeHeight="251660288" behindDoc="1" locked="0" layoutInCell="1" allowOverlap="1" wp14:anchorId="259D88E7" wp14:editId="7636715B">
            <wp:simplePos x="0" y="0"/>
            <wp:positionH relativeFrom="column">
              <wp:posOffset>6236589</wp:posOffset>
            </wp:positionH>
            <wp:positionV relativeFrom="paragraph">
              <wp:posOffset>93624</wp:posOffset>
            </wp:positionV>
            <wp:extent cx="1410788" cy="1975104"/>
            <wp:effectExtent l="0" t="0" r="0" b="6350"/>
            <wp:wrapNone/>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788" cy="1975104"/>
                    </a:xfrm>
                    <a:prstGeom prst="rect">
                      <a:avLst/>
                    </a:prstGeom>
                    <a:noFill/>
                  </pic:spPr>
                </pic:pic>
              </a:graphicData>
            </a:graphic>
            <wp14:sizeRelH relativeFrom="page">
              <wp14:pctWidth>0</wp14:pctWidth>
            </wp14:sizeRelH>
            <wp14:sizeRelV relativeFrom="page">
              <wp14:pctHeight>0</wp14:pctHeight>
            </wp14:sizeRelV>
          </wp:anchor>
        </w:drawing>
      </w:r>
      <w:r w:rsidR="004235E4" w:rsidRPr="004235E4">
        <w:rPr>
          <w:rFonts w:ascii="Arial" w:hAnsi="Arial" w:cs="Arial"/>
          <w:b/>
          <w:bCs/>
          <w:sz w:val="24"/>
          <w:szCs w:val="24"/>
        </w:rPr>
        <w:t>Umgang mit Leitern</w:t>
      </w:r>
    </w:p>
    <w:p w14:paraId="0E5A0821" w14:textId="3CABA9CE" w:rsidR="004235E4" w:rsidRDefault="004235E4" w:rsidP="004235E4">
      <w:pPr>
        <w:rPr>
          <w:rFonts w:ascii="Arial" w:hAnsi="Arial" w:cs="Arial"/>
          <w:b/>
          <w:bCs/>
          <w:sz w:val="20"/>
          <w:szCs w:val="20"/>
        </w:rPr>
      </w:pPr>
      <w:r>
        <w:rPr>
          <w:rFonts w:ascii="Arial" w:hAnsi="Arial" w:cs="Arial"/>
          <w:b/>
          <w:bCs/>
          <w:sz w:val="20"/>
          <w:szCs w:val="20"/>
        </w:rPr>
        <w:t>Steh-/Mehrzweckleitern:</w:t>
      </w:r>
    </w:p>
    <w:p w14:paraId="209E08C6" w14:textId="560A9C44" w:rsidR="004235E4" w:rsidRPr="004235E4" w:rsidRDefault="004235E4" w:rsidP="004235E4">
      <w:pPr>
        <w:pStyle w:val="Listenabsatz"/>
        <w:numPr>
          <w:ilvl w:val="0"/>
          <w:numId w:val="2"/>
        </w:numPr>
        <w:rPr>
          <w:rFonts w:ascii="Arial" w:hAnsi="Arial" w:cs="Arial"/>
          <w:sz w:val="20"/>
          <w:szCs w:val="20"/>
        </w:rPr>
      </w:pPr>
      <w:r w:rsidRPr="004235E4">
        <w:rPr>
          <w:rFonts w:ascii="Arial" w:hAnsi="Arial" w:cs="Arial"/>
          <w:sz w:val="20"/>
          <w:szCs w:val="20"/>
        </w:rPr>
        <w:t>Stehleitern nicht als Anlegeleiter benutzen!</w:t>
      </w:r>
    </w:p>
    <w:p w14:paraId="7019BA23" w14:textId="68962346" w:rsidR="004235E4" w:rsidRPr="004235E4" w:rsidRDefault="004235E4" w:rsidP="004235E4">
      <w:pPr>
        <w:pStyle w:val="Listenabsatz"/>
        <w:numPr>
          <w:ilvl w:val="0"/>
          <w:numId w:val="2"/>
        </w:numPr>
        <w:rPr>
          <w:rFonts w:ascii="Arial" w:hAnsi="Arial" w:cs="Arial"/>
          <w:sz w:val="20"/>
          <w:szCs w:val="20"/>
        </w:rPr>
      </w:pPr>
      <w:r w:rsidRPr="004235E4">
        <w:rPr>
          <w:rFonts w:ascii="Arial" w:hAnsi="Arial" w:cs="Arial"/>
          <w:sz w:val="20"/>
          <w:szCs w:val="20"/>
        </w:rPr>
        <w:t xml:space="preserve">Nicht auf andere hochgelegte Arbeitsplätze übersteigen </w:t>
      </w:r>
      <w:r w:rsidRPr="004235E4">
        <w:rPr>
          <w:rFonts w:ascii="Arial" w:hAnsi="Arial" w:cs="Arial"/>
          <w:sz w:val="20"/>
          <w:szCs w:val="20"/>
        </w:rPr>
        <w:sym w:font="Wingdings" w:char="F0E0"/>
      </w:r>
      <w:r w:rsidRPr="004235E4">
        <w:rPr>
          <w:rFonts w:ascii="Arial" w:hAnsi="Arial" w:cs="Arial"/>
          <w:sz w:val="20"/>
          <w:szCs w:val="20"/>
        </w:rPr>
        <w:t xml:space="preserve"> Kippgefahr!</w:t>
      </w:r>
    </w:p>
    <w:p w14:paraId="62D42844" w14:textId="2B9DCCC0" w:rsidR="004235E4" w:rsidRDefault="004235E4" w:rsidP="004235E4">
      <w:pPr>
        <w:pStyle w:val="Listenabsatz"/>
        <w:numPr>
          <w:ilvl w:val="0"/>
          <w:numId w:val="2"/>
        </w:numPr>
        <w:rPr>
          <w:rFonts w:ascii="Arial" w:hAnsi="Arial" w:cs="Arial"/>
          <w:sz w:val="20"/>
          <w:szCs w:val="20"/>
        </w:rPr>
      </w:pPr>
      <w:r w:rsidRPr="004235E4">
        <w:rPr>
          <w:rFonts w:ascii="Arial" w:hAnsi="Arial" w:cs="Arial"/>
          <w:sz w:val="20"/>
          <w:szCs w:val="20"/>
        </w:rPr>
        <w:t>Vor der Benutzung Sichtkontrolle durchführen, die Wirksamkeit der Spreizsicherung prüfen!</w:t>
      </w:r>
    </w:p>
    <w:p w14:paraId="5FC4BE82" w14:textId="000A93F6" w:rsidR="004235E4" w:rsidRDefault="004235E4" w:rsidP="004235E4">
      <w:pPr>
        <w:rPr>
          <w:rFonts w:ascii="Arial" w:hAnsi="Arial" w:cs="Arial"/>
          <w:b/>
          <w:bCs/>
          <w:sz w:val="20"/>
          <w:szCs w:val="20"/>
        </w:rPr>
      </w:pPr>
      <w:r w:rsidRPr="004235E4">
        <w:rPr>
          <w:rFonts w:ascii="Arial" w:hAnsi="Arial" w:cs="Arial"/>
          <w:b/>
          <w:bCs/>
          <w:sz w:val="20"/>
          <w:szCs w:val="20"/>
        </w:rPr>
        <w:t>Tritte:</w:t>
      </w:r>
    </w:p>
    <w:p w14:paraId="30DAEE1A" w14:textId="28FC0243" w:rsidR="004235E4" w:rsidRPr="00041450" w:rsidRDefault="004235E4" w:rsidP="00041450">
      <w:pPr>
        <w:pStyle w:val="Listenabsatz"/>
        <w:numPr>
          <w:ilvl w:val="0"/>
          <w:numId w:val="2"/>
        </w:numPr>
        <w:rPr>
          <w:rFonts w:ascii="Arial" w:hAnsi="Arial" w:cs="Arial"/>
          <w:sz w:val="20"/>
          <w:szCs w:val="20"/>
        </w:rPr>
      </w:pPr>
      <w:r w:rsidRPr="00041450">
        <w:rPr>
          <w:rFonts w:ascii="Arial" w:hAnsi="Arial" w:cs="Arial"/>
          <w:sz w:val="20"/>
          <w:szCs w:val="20"/>
        </w:rPr>
        <w:t>Nur mit Stufen zulässig!</w:t>
      </w:r>
      <w:r w:rsidR="00041450" w:rsidRPr="00041450">
        <w:rPr>
          <w:rFonts w:ascii="Arial" w:hAnsi="Arial" w:cs="Arial"/>
          <w:b/>
          <w:bCs/>
          <w:noProof/>
          <w:sz w:val="20"/>
          <w:szCs w:val="20"/>
        </w:rPr>
        <w:t xml:space="preserve"> </w:t>
      </w:r>
    </w:p>
    <w:p w14:paraId="2EC6B7F8" w14:textId="36CA4CB0" w:rsidR="004235E4" w:rsidRPr="00041450" w:rsidRDefault="004235E4" w:rsidP="004235E4">
      <w:pPr>
        <w:pStyle w:val="Listenabsatz"/>
        <w:numPr>
          <w:ilvl w:val="0"/>
          <w:numId w:val="2"/>
        </w:numPr>
        <w:rPr>
          <w:rFonts w:ascii="Arial" w:hAnsi="Arial" w:cs="Arial"/>
          <w:sz w:val="20"/>
          <w:szCs w:val="20"/>
        </w:rPr>
      </w:pPr>
      <w:r w:rsidRPr="00041450">
        <w:rPr>
          <w:rFonts w:ascii="Arial" w:hAnsi="Arial" w:cs="Arial"/>
          <w:sz w:val="20"/>
          <w:szCs w:val="20"/>
        </w:rPr>
        <w:t>Tritte müssen in jeder Gebrauchsstellung standfest sein!</w:t>
      </w:r>
    </w:p>
    <w:p w14:paraId="09ECDFF8" w14:textId="6A9DA827" w:rsidR="004235E4" w:rsidRDefault="004235E4" w:rsidP="004235E4">
      <w:pPr>
        <w:pStyle w:val="Listenabsatz"/>
        <w:numPr>
          <w:ilvl w:val="0"/>
          <w:numId w:val="2"/>
        </w:numPr>
        <w:rPr>
          <w:rFonts w:ascii="Arial" w:hAnsi="Arial" w:cs="Arial"/>
          <w:sz w:val="20"/>
          <w:szCs w:val="20"/>
        </w:rPr>
      </w:pPr>
      <w:r w:rsidRPr="00041450">
        <w:rPr>
          <w:rFonts w:ascii="Arial" w:hAnsi="Arial" w:cs="Arial"/>
          <w:sz w:val="20"/>
          <w:szCs w:val="20"/>
        </w:rPr>
        <w:t>Stufen müssen ein sicheres Stehen gewährleisten!</w:t>
      </w:r>
    </w:p>
    <w:p w14:paraId="3D48D5A8" w14:textId="377E270F" w:rsidR="00041450" w:rsidRPr="00041450" w:rsidRDefault="00041450" w:rsidP="00041450">
      <w:pPr>
        <w:rPr>
          <w:rFonts w:ascii="Arial" w:hAnsi="Arial" w:cs="Arial"/>
          <w:color w:val="FF0000"/>
          <w:sz w:val="20"/>
          <w:szCs w:val="20"/>
          <w:u w:val="single"/>
        </w:rPr>
      </w:pPr>
      <w:r w:rsidRPr="00041450">
        <w:rPr>
          <w:rFonts w:ascii="Arial" w:hAnsi="Arial" w:cs="Arial"/>
          <w:color w:val="FF0000"/>
          <w:sz w:val="20"/>
          <w:szCs w:val="20"/>
          <w:u w:val="single"/>
        </w:rPr>
        <w:t>Achtung:</w:t>
      </w:r>
    </w:p>
    <w:p w14:paraId="7DAD493B" w14:textId="462B5E0F" w:rsidR="00041450" w:rsidRPr="00041450" w:rsidRDefault="00041450" w:rsidP="00041450">
      <w:pPr>
        <w:rPr>
          <w:rFonts w:ascii="Arial" w:hAnsi="Arial" w:cs="Arial"/>
          <w:i/>
          <w:iCs/>
          <w:color w:val="FF0000"/>
          <w:sz w:val="20"/>
          <w:szCs w:val="20"/>
          <w:u w:val="single"/>
        </w:rPr>
      </w:pPr>
      <w:r w:rsidRPr="00041450">
        <w:rPr>
          <w:rFonts w:ascii="Arial" w:hAnsi="Arial" w:cs="Arial"/>
          <w:i/>
          <w:iCs/>
          <w:color w:val="FF0000"/>
          <w:sz w:val="20"/>
          <w:szCs w:val="20"/>
          <w:u w:val="single"/>
        </w:rPr>
        <w:t>Leitern müssen ebenfalls vor jedem Gebrauch geprüft und werden</w:t>
      </w:r>
      <w:r>
        <w:rPr>
          <w:rFonts w:ascii="Arial" w:hAnsi="Arial" w:cs="Arial"/>
          <w:i/>
          <w:iCs/>
          <w:color w:val="FF0000"/>
          <w:sz w:val="20"/>
          <w:szCs w:val="20"/>
          <w:u w:val="single"/>
        </w:rPr>
        <w:t>!</w:t>
      </w:r>
      <w:r w:rsidRPr="00041450">
        <w:rPr>
          <w:rFonts w:ascii="Arial" w:hAnsi="Arial" w:cs="Arial"/>
          <w:i/>
          <w:iCs/>
          <w:color w:val="FF0000"/>
          <w:sz w:val="20"/>
          <w:szCs w:val="20"/>
          <w:u w:val="single"/>
        </w:rPr>
        <w:t xml:space="preserve"> Die Prüfung muss mindestens einmal jährlich </w:t>
      </w:r>
      <w:r>
        <w:rPr>
          <w:rFonts w:ascii="Arial" w:hAnsi="Arial" w:cs="Arial"/>
          <w:i/>
          <w:iCs/>
          <w:color w:val="FF0000"/>
          <w:sz w:val="20"/>
          <w:szCs w:val="20"/>
          <w:u w:val="single"/>
        </w:rPr>
        <w:t>erfolgen und schriftlich dokumentiert werden</w:t>
      </w:r>
      <w:r w:rsidRPr="00041450">
        <w:rPr>
          <w:rFonts w:ascii="Arial" w:hAnsi="Arial" w:cs="Arial"/>
          <w:i/>
          <w:iCs/>
          <w:color w:val="FF0000"/>
          <w:sz w:val="20"/>
          <w:szCs w:val="20"/>
          <w:u w:val="single"/>
        </w:rPr>
        <w:t>!</w:t>
      </w:r>
    </w:p>
    <w:p w14:paraId="5A73E825" w14:textId="6569BE7D" w:rsidR="004235E4" w:rsidRDefault="004235E4" w:rsidP="004235E4">
      <w:pPr>
        <w:pStyle w:val="Listenabsatz"/>
        <w:ind w:left="1080"/>
        <w:rPr>
          <w:rFonts w:ascii="Arial" w:hAnsi="Arial" w:cs="Arial"/>
          <w:b/>
          <w:bCs/>
          <w:sz w:val="20"/>
          <w:szCs w:val="20"/>
        </w:rPr>
      </w:pPr>
    </w:p>
    <w:p w14:paraId="645B0040" w14:textId="253F372D" w:rsidR="004235E4" w:rsidRPr="004235E4" w:rsidRDefault="004235E4" w:rsidP="004235E4">
      <w:pPr>
        <w:pStyle w:val="Listenabsatz"/>
        <w:ind w:left="1080"/>
        <w:rPr>
          <w:rFonts w:ascii="Arial" w:hAnsi="Arial" w:cs="Arial"/>
          <w:b/>
          <w:bCs/>
          <w:sz w:val="20"/>
          <w:szCs w:val="20"/>
        </w:rPr>
      </w:pPr>
    </w:p>
    <w:p w14:paraId="6D5BA78C" w14:textId="1AFE1BDA" w:rsidR="007B55FF" w:rsidRDefault="007B55FF" w:rsidP="007B55FF">
      <w:pPr>
        <w:rPr>
          <w:rFonts w:ascii="Arial" w:hAnsi="Arial" w:cs="Arial"/>
          <w:sz w:val="20"/>
          <w:szCs w:val="20"/>
        </w:rPr>
      </w:pPr>
    </w:p>
    <w:p w14:paraId="217F28BA" w14:textId="264A39B2" w:rsidR="00041450" w:rsidRDefault="00041450" w:rsidP="007B55FF">
      <w:pPr>
        <w:rPr>
          <w:rFonts w:ascii="Arial" w:hAnsi="Arial" w:cs="Arial"/>
          <w:sz w:val="20"/>
          <w:szCs w:val="20"/>
        </w:rPr>
      </w:pPr>
    </w:p>
    <w:p w14:paraId="0CFB0788" w14:textId="04AC815F" w:rsidR="00AC7FE0" w:rsidRDefault="00953702" w:rsidP="00953702">
      <w:pPr>
        <w:rPr>
          <w:rFonts w:ascii="Arial" w:hAnsi="Arial" w:cs="Arial"/>
          <w:b/>
          <w:bCs/>
          <w:sz w:val="24"/>
          <w:szCs w:val="24"/>
        </w:rPr>
      </w:pPr>
      <w:r>
        <w:rPr>
          <w:rFonts w:ascii="Arial" w:hAnsi="Arial" w:cs="Arial"/>
          <w:noProof/>
          <w:sz w:val="20"/>
          <w:szCs w:val="20"/>
        </w:rPr>
        <w:lastRenderedPageBreak/>
        <w:drawing>
          <wp:anchor distT="0" distB="0" distL="114300" distR="114300" simplePos="0" relativeHeight="251661312" behindDoc="0" locked="0" layoutInCell="1" allowOverlap="1" wp14:anchorId="7BEFED58" wp14:editId="35BA3278">
            <wp:simplePos x="0" y="0"/>
            <wp:positionH relativeFrom="column">
              <wp:posOffset>3588106</wp:posOffset>
            </wp:positionH>
            <wp:positionV relativeFrom="paragraph">
              <wp:posOffset>558</wp:posOffset>
            </wp:positionV>
            <wp:extent cx="4957445" cy="2350770"/>
            <wp:effectExtent l="0" t="0" r="0" b="0"/>
            <wp:wrapThrough wrapText="bothSides">
              <wp:wrapPolygon edited="0">
                <wp:start x="0" y="0"/>
                <wp:lineTo x="0" y="21355"/>
                <wp:lineTo x="21498" y="21355"/>
                <wp:lineTo x="2149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7445" cy="2350770"/>
                    </a:xfrm>
                    <a:prstGeom prst="rect">
                      <a:avLst/>
                    </a:prstGeom>
                    <a:noFill/>
                  </pic:spPr>
                </pic:pic>
              </a:graphicData>
            </a:graphic>
            <wp14:sizeRelH relativeFrom="page">
              <wp14:pctWidth>0</wp14:pctWidth>
            </wp14:sizeRelH>
            <wp14:sizeRelV relativeFrom="page">
              <wp14:pctHeight>0</wp14:pctHeight>
            </wp14:sizeRelV>
          </wp:anchor>
        </w:drawing>
      </w:r>
      <w:r w:rsidR="00AC7FE0" w:rsidRPr="00AC7FE0">
        <w:rPr>
          <w:rFonts w:ascii="Arial" w:hAnsi="Arial" w:cs="Arial"/>
          <w:b/>
          <w:bCs/>
          <w:sz w:val="24"/>
          <w:szCs w:val="24"/>
        </w:rPr>
        <w:t xml:space="preserve">Problem </w:t>
      </w:r>
      <w:r w:rsidR="00AC7FE0">
        <w:rPr>
          <w:rFonts w:ascii="Arial" w:hAnsi="Arial" w:cs="Arial"/>
          <w:b/>
          <w:bCs/>
          <w:sz w:val="24"/>
          <w:szCs w:val="24"/>
        </w:rPr>
        <w:t>–</w:t>
      </w:r>
      <w:r w:rsidR="00AC7FE0" w:rsidRPr="00AC7FE0">
        <w:rPr>
          <w:rFonts w:ascii="Arial" w:hAnsi="Arial" w:cs="Arial"/>
          <w:b/>
          <w:bCs/>
          <w:sz w:val="24"/>
          <w:szCs w:val="24"/>
        </w:rPr>
        <w:t xml:space="preserve"> Lärmbelastung</w:t>
      </w:r>
    </w:p>
    <w:p w14:paraId="7D8D8FF1" w14:textId="452CBE7C" w:rsidR="00AC7FE0" w:rsidRPr="00953702" w:rsidRDefault="00AC7FE0" w:rsidP="00AC7FE0">
      <w:pPr>
        <w:pStyle w:val="Listenabsatz"/>
        <w:numPr>
          <w:ilvl w:val="0"/>
          <w:numId w:val="2"/>
        </w:numPr>
        <w:rPr>
          <w:rFonts w:ascii="Arial" w:hAnsi="Arial" w:cs="Arial"/>
          <w:sz w:val="20"/>
          <w:szCs w:val="20"/>
        </w:rPr>
      </w:pPr>
      <w:r w:rsidRPr="00953702">
        <w:rPr>
          <w:rFonts w:ascii="Arial" w:hAnsi="Arial" w:cs="Arial"/>
          <w:sz w:val="20"/>
          <w:szCs w:val="20"/>
        </w:rPr>
        <w:t>Lärm schädigt das Gehör</w:t>
      </w:r>
    </w:p>
    <w:p w14:paraId="60946F31" w14:textId="21D43B7B" w:rsidR="00AC7FE0" w:rsidRPr="00953702" w:rsidRDefault="00AC7FE0" w:rsidP="00AC7FE0">
      <w:pPr>
        <w:pStyle w:val="Listenabsatz"/>
        <w:numPr>
          <w:ilvl w:val="0"/>
          <w:numId w:val="2"/>
        </w:numPr>
        <w:rPr>
          <w:rFonts w:ascii="Arial" w:hAnsi="Arial" w:cs="Arial"/>
          <w:sz w:val="20"/>
          <w:szCs w:val="20"/>
        </w:rPr>
      </w:pPr>
      <w:r w:rsidRPr="00953702">
        <w:rPr>
          <w:rFonts w:ascii="Arial" w:hAnsi="Arial" w:cs="Arial"/>
          <w:sz w:val="20"/>
          <w:szCs w:val="20"/>
        </w:rPr>
        <w:t>Lärm ist ein stressauslösender Faktor</w:t>
      </w:r>
    </w:p>
    <w:p w14:paraId="2D41809A" w14:textId="00C42D4C" w:rsidR="00953702" w:rsidRPr="00953702" w:rsidRDefault="00AC7FE0" w:rsidP="00953702">
      <w:pPr>
        <w:pStyle w:val="Listenabsatz"/>
        <w:numPr>
          <w:ilvl w:val="0"/>
          <w:numId w:val="2"/>
        </w:numPr>
        <w:rPr>
          <w:rFonts w:ascii="Arial" w:hAnsi="Arial" w:cs="Arial"/>
          <w:sz w:val="20"/>
          <w:szCs w:val="20"/>
        </w:rPr>
      </w:pPr>
      <w:r w:rsidRPr="00953702">
        <w:rPr>
          <w:rFonts w:ascii="Arial" w:hAnsi="Arial" w:cs="Arial"/>
          <w:sz w:val="20"/>
          <w:szCs w:val="20"/>
        </w:rPr>
        <w:t xml:space="preserve">Lärm kann Unwohlsein, Kopfschmerzen </w:t>
      </w:r>
    </w:p>
    <w:p w14:paraId="010A6F6A" w14:textId="6DB43606" w:rsidR="00953702" w:rsidRPr="00953702" w:rsidRDefault="00953702" w:rsidP="00953702">
      <w:pPr>
        <w:pStyle w:val="Listenabsatz"/>
        <w:ind w:left="1080"/>
        <w:rPr>
          <w:rFonts w:ascii="Arial" w:hAnsi="Arial" w:cs="Arial"/>
          <w:sz w:val="20"/>
          <w:szCs w:val="20"/>
        </w:rPr>
      </w:pPr>
      <w:r w:rsidRPr="00953702">
        <w:rPr>
          <w:rFonts w:ascii="Arial" w:hAnsi="Arial" w:cs="Arial"/>
          <w:sz w:val="20"/>
          <w:szCs w:val="20"/>
        </w:rPr>
        <w:t>auslösen</w:t>
      </w:r>
    </w:p>
    <w:p w14:paraId="19375C74" w14:textId="4DC53782" w:rsidR="00953702" w:rsidRDefault="00953702" w:rsidP="00953702">
      <w:pPr>
        <w:rPr>
          <w:rFonts w:ascii="Arial" w:hAnsi="Arial" w:cs="Arial"/>
          <w:b/>
          <w:bCs/>
          <w:sz w:val="20"/>
          <w:szCs w:val="20"/>
        </w:rPr>
      </w:pPr>
    </w:p>
    <w:p w14:paraId="21EF4966" w14:textId="73DF995B" w:rsidR="00953702" w:rsidRDefault="00953702" w:rsidP="00953702">
      <w:pPr>
        <w:rPr>
          <w:rFonts w:ascii="Arial" w:hAnsi="Arial" w:cs="Arial"/>
          <w:b/>
          <w:bCs/>
          <w:sz w:val="20"/>
          <w:szCs w:val="20"/>
        </w:rPr>
      </w:pPr>
    </w:p>
    <w:p w14:paraId="640B26F3" w14:textId="56F41A41" w:rsidR="00953702" w:rsidRDefault="00953702" w:rsidP="00953702">
      <w:pPr>
        <w:rPr>
          <w:rFonts w:ascii="Arial" w:hAnsi="Arial" w:cs="Arial"/>
          <w:b/>
          <w:bCs/>
          <w:sz w:val="24"/>
          <w:szCs w:val="24"/>
        </w:rPr>
      </w:pPr>
      <w:r w:rsidRPr="00953702">
        <w:rPr>
          <w:rFonts w:ascii="Arial" w:hAnsi="Arial" w:cs="Arial"/>
          <w:b/>
          <w:bCs/>
          <w:sz w:val="24"/>
          <w:szCs w:val="24"/>
        </w:rPr>
        <w:t>Schwerpunkte in der Pflege</w:t>
      </w:r>
    </w:p>
    <w:p w14:paraId="335D0D0B" w14:textId="358974F3" w:rsidR="00953702" w:rsidRDefault="00953702" w:rsidP="00953702">
      <w:pPr>
        <w:rPr>
          <w:rFonts w:ascii="Arial" w:hAnsi="Arial" w:cs="Arial"/>
          <w:b/>
          <w:bCs/>
          <w:sz w:val="20"/>
          <w:szCs w:val="20"/>
        </w:rPr>
      </w:pPr>
      <w:r>
        <w:rPr>
          <w:rFonts w:ascii="Arial" w:hAnsi="Arial" w:cs="Arial"/>
          <w:b/>
          <w:bCs/>
          <w:sz w:val="20"/>
          <w:szCs w:val="20"/>
        </w:rPr>
        <w:t>Gewalterfahrung/Aggressionen</w:t>
      </w:r>
    </w:p>
    <w:p w14:paraId="75584FFD" w14:textId="12B1A525" w:rsidR="00953702" w:rsidRPr="00CA7C00" w:rsidRDefault="00CA7C00" w:rsidP="00953702">
      <w:pPr>
        <w:rPr>
          <w:rFonts w:ascii="Arial" w:hAnsi="Arial" w:cs="Arial"/>
          <w:i/>
          <w:iCs/>
          <w:color w:val="FF0000"/>
          <w:sz w:val="20"/>
          <w:szCs w:val="20"/>
          <w:u w:val="single"/>
        </w:rPr>
      </w:pPr>
      <w:r w:rsidRPr="00CA7C00">
        <w:rPr>
          <w:rFonts w:ascii="Arial" w:hAnsi="Arial" w:cs="Arial"/>
          <w:i/>
          <w:iCs/>
          <w:color w:val="FF0000"/>
          <w:sz w:val="20"/>
          <w:szCs w:val="20"/>
          <w:u w:val="single"/>
        </w:rPr>
        <w:t>Herausforderndes Verhalten, Aggression, tätlicher Übergriff</w:t>
      </w:r>
    </w:p>
    <w:p w14:paraId="72A0A3BC" w14:textId="1AC954B2" w:rsidR="00953702" w:rsidRDefault="000C2B32" w:rsidP="00953702">
      <w:pPr>
        <w:rPr>
          <w:rFonts w:ascii="Arial" w:hAnsi="Arial" w:cs="Arial"/>
          <w:sz w:val="20"/>
          <w:szCs w:val="20"/>
        </w:rPr>
      </w:pPr>
      <w:r>
        <w:rPr>
          <w:rFonts w:ascii="Arial" w:hAnsi="Arial" w:cs="Arial"/>
          <w:b/>
          <w:bCs/>
          <w:noProof/>
          <w:sz w:val="20"/>
          <w:szCs w:val="20"/>
        </w:rPr>
        <w:drawing>
          <wp:anchor distT="0" distB="0" distL="114300" distR="114300" simplePos="0" relativeHeight="251662336" behindDoc="0" locked="0" layoutInCell="1" allowOverlap="1" wp14:anchorId="4D9BAFA2" wp14:editId="5D890648">
            <wp:simplePos x="0" y="0"/>
            <wp:positionH relativeFrom="column">
              <wp:posOffset>6484899</wp:posOffset>
            </wp:positionH>
            <wp:positionV relativeFrom="paragraph">
              <wp:posOffset>113310</wp:posOffset>
            </wp:positionV>
            <wp:extent cx="2466975" cy="1847850"/>
            <wp:effectExtent l="0" t="0" r="9525" b="0"/>
            <wp:wrapThrough wrapText="bothSides">
              <wp:wrapPolygon edited="0">
                <wp:start x="0" y="0"/>
                <wp:lineTo x="0" y="21377"/>
                <wp:lineTo x="21517" y="21377"/>
                <wp:lineTo x="21517"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CA7C00">
        <w:rPr>
          <w:rFonts w:ascii="Arial" w:hAnsi="Arial" w:cs="Arial"/>
          <w:sz w:val="20"/>
          <w:szCs w:val="20"/>
        </w:rPr>
        <w:t>Es liegt in der Verantwortung des Arbeitgebers Gefährdungen vorzubeugen sowie Beschäftigten beizustehen!</w:t>
      </w:r>
    </w:p>
    <w:p w14:paraId="7002AF13" w14:textId="64E30FB5" w:rsidR="00CA7C00" w:rsidRDefault="00CA7C00" w:rsidP="00953702">
      <w:pPr>
        <w:rPr>
          <w:rFonts w:ascii="Arial" w:hAnsi="Arial" w:cs="Arial"/>
          <w:b/>
          <w:bCs/>
          <w:sz w:val="20"/>
          <w:szCs w:val="20"/>
        </w:rPr>
      </w:pPr>
      <w:r w:rsidRPr="00CA7C00">
        <w:rPr>
          <w:rFonts w:ascii="Arial" w:hAnsi="Arial" w:cs="Arial"/>
          <w:b/>
          <w:bCs/>
          <w:sz w:val="20"/>
          <w:szCs w:val="20"/>
        </w:rPr>
        <w:t>Gewalt entsteht nicht zufällig! Gewalt kann sich entwickeln,</w:t>
      </w:r>
    </w:p>
    <w:p w14:paraId="0D8363DD" w14:textId="4E1891CF" w:rsidR="00CA7C00" w:rsidRPr="00CA7C00" w:rsidRDefault="00CA7C00" w:rsidP="00CA7C00">
      <w:pPr>
        <w:pStyle w:val="Listenabsatz"/>
        <w:numPr>
          <w:ilvl w:val="0"/>
          <w:numId w:val="2"/>
        </w:numPr>
        <w:rPr>
          <w:rFonts w:ascii="Arial" w:hAnsi="Arial" w:cs="Arial"/>
          <w:sz w:val="20"/>
          <w:szCs w:val="20"/>
        </w:rPr>
      </w:pPr>
      <w:r w:rsidRPr="00CA7C00">
        <w:rPr>
          <w:rFonts w:ascii="Arial" w:hAnsi="Arial" w:cs="Arial"/>
          <w:sz w:val="20"/>
          <w:szCs w:val="20"/>
        </w:rPr>
        <w:t>weil die Beteiligten nicht gleich stark sind oder nicht die gleichen Befugnisse haben.</w:t>
      </w:r>
    </w:p>
    <w:p w14:paraId="1E8DE3F6" w14:textId="652D9FA1" w:rsidR="00CA7C00" w:rsidRPr="00CA7C00" w:rsidRDefault="00CA7C00" w:rsidP="00CA7C00">
      <w:pPr>
        <w:pStyle w:val="Listenabsatz"/>
        <w:ind w:left="1080"/>
        <w:rPr>
          <w:rFonts w:ascii="Arial" w:hAnsi="Arial" w:cs="Arial"/>
          <w:sz w:val="20"/>
          <w:szCs w:val="20"/>
        </w:rPr>
      </w:pPr>
      <w:r w:rsidRPr="00CA7C00">
        <w:rPr>
          <w:rFonts w:ascii="Arial" w:hAnsi="Arial" w:cs="Arial"/>
          <w:sz w:val="20"/>
          <w:szCs w:val="20"/>
        </w:rPr>
        <w:t>Hier gibt es Macht und Ohnmacht.</w:t>
      </w:r>
    </w:p>
    <w:p w14:paraId="2251D3F5" w14:textId="31E6C847" w:rsidR="00CA7C00" w:rsidRPr="00CA7C00" w:rsidRDefault="00CA7C00" w:rsidP="00CA7C00">
      <w:pPr>
        <w:pStyle w:val="Listenabsatz"/>
        <w:numPr>
          <w:ilvl w:val="0"/>
          <w:numId w:val="2"/>
        </w:numPr>
        <w:rPr>
          <w:rFonts w:ascii="Arial" w:hAnsi="Arial" w:cs="Arial"/>
          <w:sz w:val="20"/>
          <w:szCs w:val="20"/>
        </w:rPr>
      </w:pPr>
      <w:r w:rsidRPr="00CA7C00">
        <w:rPr>
          <w:rFonts w:ascii="Arial" w:hAnsi="Arial" w:cs="Arial"/>
          <w:sz w:val="20"/>
          <w:szCs w:val="20"/>
        </w:rPr>
        <w:t>weil Spannungen und Missverständnisse nicht besprochen und geklärt werden.</w:t>
      </w:r>
    </w:p>
    <w:p w14:paraId="3E9EC4DA" w14:textId="065B22DC" w:rsidR="00CA7C00" w:rsidRPr="00CA7C00" w:rsidRDefault="000C2B32" w:rsidP="00CA7C00">
      <w:pPr>
        <w:pStyle w:val="Listenabsatz"/>
        <w:numPr>
          <w:ilvl w:val="0"/>
          <w:numId w:val="2"/>
        </w:numPr>
        <w:rPr>
          <w:rFonts w:ascii="Arial" w:hAnsi="Arial" w:cs="Arial"/>
          <w:sz w:val="20"/>
          <w:szCs w:val="20"/>
        </w:rPr>
      </w:pPr>
      <w:r>
        <w:rPr>
          <w:rFonts w:ascii="Arial" w:hAnsi="Arial" w:cs="Arial"/>
          <w:b/>
          <w:bCs/>
          <w:noProof/>
          <w:sz w:val="20"/>
          <w:szCs w:val="20"/>
        </w:rPr>
        <w:drawing>
          <wp:anchor distT="0" distB="0" distL="114300" distR="114300" simplePos="0" relativeHeight="251663360" behindDoc="0" locked="0" layoutInCell="1" allowOverlap="1" wp14:anchorId="62A74CEF" wp14:editId="3EEC0428">
            <wp:simplePos x="0" y="0"/>
            <wp:positionH relativeFrom="margin">
              <wp:posOffset>4414774</wp:posOffset>
            </wp:positionH>
            <wp:positionV relativeFrom="paragraph">
              <wp:posOffset>49606</wp:posOffset>
            </wp:positionV>
            <wp:extent cx="665480" cy="665480"/>
            <wp:effectExtent l="0" t="0" r="1270" b="1270"/>
            <wp:wrapThrough wrapText="bothSides">
              <wp:wrapPolygon edited="0">
                <wp:start x="0" y="0"/>
                <wp:lineTo x="0" y="21023"/>
                <wp:lineTo x="21023" y="21023"/>
                <wp:lineTo x="21023"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pic:spPr>
                </pic:pic>
              </a:graphicData>
            </a:graphic>
            <wp14:sizeRelH relativeFrom="page">
              <wp14:pctWidth>0</wp14:pctWidth>
            </wp14:sizeRelH>
            <wp14:sizeRelV relativeFrom="page">
              <wp14:pctHeight>0</wp14:pctHeight>
            </wp14:sizeRelV>
          </wp:anchor>
        </w:drawing>
      </w:r>
      <w:r w:rsidR="00CA7C00" w:rsidRPr="00CA7C00">
        <w:rPr>
          <w:rFonts w:ascii="Arial" w:hAnsi="Arial" w:cs="Arial"/>
          <w:sz w:val="20"/>
          <w:szCs w:val="20"/>
        </w:rPr>
        <w:t>weil sich die Beteiligtenüberfordert fühlen.</w:t>
      </w:r>
    </w:p>
    <w:p w14:paraId="6AFC49D7" w14:textId="1D6FEC85" w:rsidR="00CA7C00" w:rsidRDefault="00CA7C00" w:rsidP="00CA7C00">
      <w:pPr>
        <w:rPr>
          <w:rFonts w:ascii="Arial" w:hAnsi="Arial" w:cs="Arial"/>
          <w:b/>
          <w:bCs/>
          <w:sz w:val="20"/>
          <w:szCs w:val="20"/>
        </w:rPr>
      </w:pPr>
      <w:r>
        <w:rPr>
          <w:rFonts w:ascii="Arial" w:hAnsi="Arial" w:cs="Arial"/>
          <w:b/>
          <w:bCs/>
          <w:sz w:val="20"/>
          <w:szCs w:val="20"/>
        </w:rPr>
        <w:t>Schutz-/Sofortmaßnahmen:</w:t>
      </w:r>
    </w:p>
    <w:p w14:paraId="4B39F29E" w14:textId="52FE71A8" w:rsidR="00CA7C00" w:rsidRPr="000C2B32" w:rsidRDefault="00CA7C00" w:rsidP="00CA7C00">
      <w:pPr>
        <w:pStyle w:val="Listenabsatz"/>
        <w:numPr>
          <w:ilvl w:val="0"/>
          <w:numId w:val="2"/>
        </w:numPr>
        <w:rPr>
          <w:rFonts w:ascii="Arial" w:hAnsi="Arial" w:cs="Arial"/>
          <w:sz w:val="20"/>
          <w:szCs w:val="20"/>
        </w:rPr>
      </w:pPr>
      <w:r w:rsidRPr="000C2B32">
        <w:rPr>
          <w:rFonts w:ascii="Arial" w:hAnsi="Arial" w:cs="Arial"/>
          <w:sz w:val="20"/>
          <w:szCs w:val="20"/>
        </w:rPr>
        <w:t>Hilfe holen!</w:t>
      </w:r>
    </w:p>
    <w:p w14:paraId="23E1D96D" w14:textId="04625758" w:rsidR="00CA7C00" w:rsidRPr="000C2B32" w:rsidRDefault="00CA7C00" w:rsidP="00CA7C00">
      <w:pPr>
        <w:pStyle w:val="Listenabsatz"/>
        <w:numPr>
          <w:ilvl w:val="0"/>
          <w:numId w:val="2"/>
        </w:numPr>
        <w:rPr>
          <w:rFonts w:ascii="Arial" w:hAnsi="Arial" w:cs="Arial"/>
          <w:sz w:val="20"/>
          <w:szCs w:val="20"/>
        </w:rPr>
      </w:pPr>
      <w:r w:rsidRPr="000C2B32">
        <w:rPr>
          <w:rFonts w:ascii="Arial" w:hAnsi="Arial" w:cs="Arial"/>
          <w:sz w:val="20"/>
          <w:szCs w:val="20"/>
        </w:rPr>
        <w:t>Erlebnisse besprechen und als Arbeitsunfall dokumentieren</w:t>
      </w:r>
    </w:p>
    <w:p w14:paraId="4BBD808B" w14:textId="534B3B3B" w:rsidR="00CA7C00" w:rsidRPr="000C2B32" w:rsidRDefault="00CA7C00" w:rsidP="00CA7C00">
      <w:pPr>
        <w:pStyle w:val="Listenabsatz"/>
        <w:numPr>
          <w:ilvl w:val="0"/>
          <w:numId w:val="2"/>
        </w:numPr>
        <w:rPr>
          <w:rFonts w:ascii="Arial" w:hAnsi="Arial" w:cs="Arial"/>
          <w:sz w:val="20"/>
          <w:szCs w:val="20"/>
        </w:rPr>
      </w:pPr>
      <w:r w:rsidRPr="000C2B32">
        <w:rPr>
          <w:rFonts w:ascii="Arial" w:hAnsi="Arial" w:cs="Arial"/>
          <w:sz w:val="20"/>
          <w:szCs w:val="20"/>
        </w:rPr>
        <w:t>Gefahrensituationen ernst nehmen und sich selbst nicht überschätzen</w:t>
      </w:r>
    </w:p>
    <w:p w14:paraId="11F3128D" w14:textId="7940A4C3" w:rsidR="00CA7C00" w:rsidRPr="000C2B32" w:rsidRDefault="000C2B32" w:rsidP="00CA7C00">
      <w:pPr>
        <w:pStyle w:val="Listenabsatz"/>
        <w:numPr>
          <w:ilvl w:val="0"/>
          <w:numId w:val="2"/>
        </w:numPr>
        <w:rPr>
          <w:rFonts w:ascii="Arial" w:hAnsi="Arial" w:cs="Arial"/>
          <w:sz w:val="20"/>
          <w:szCs w:val="20"/>
        </w:rPr>
      </w:pPr>
      <w:r w:rsidRPr="000C2B32">
        <w:rPr>
          <w:rFonts w:ascii="Arial" w:hAnsi="Arial" w:cs="Arial"/>
          <w:sz w:val="20"/>
          <w:szCs w:val="20"/>
        </w:rPr>
        <w:t>Deeskalationsstrategien nutzen, ggf. Wissen via Fortbildungsmaßnahmen auffrischen/erweitern</w:t>
      </w:r>
    </w:p>
    <w:p w14:paraId="2A6AB252" w14:textId="3BA8703F" w:rsidR="00CA7C00" w:rsidRPr="00CA7C00" w:rsidRDefault="00CA7C00" w:rsidP="00953702">
      <w:pPr>
        <w:rPr>
          <w:rFonts w:ascii="Arial" w:hAnsi="Arial" w:cs="Arial"/>
          <w:sz w:val="20"/>
          <w:szCs w:val="20"/>
        </w:rPr>
      </w:pPr>
    </w:p>
    <w:p w14:paraId="47DDDC3C" w14:textId="16065E03" w:rsidR="00953702" w:rsidRDefault="00953702" w:rsidP="00953702">
      <w:pPr>
        <w:rPr>
          <w:rFonts w:ascii="Arial" w:hAnsi="Arial" w:cs="Arial"/>
          <w:b/>
          <w:bCs/>
          <w:sz w:val="20"/>
          <w:szCs w:val="20"/>
        </w:rPr>
      </w:pPr>
    </w:p>
    <w:p w14:paraId="0D516213" w14:textId="4B67DAD0" w:rsidR="00AD1790" w:rsidRDefault="007350C2" w:rsidP="00953702">
      <w:pPr>
        <w:rPr>
          <w:rFonts w:ascii="Arial" w:hAnsi="Arial" w:cs="Arial"/>
          <w:b/>
          <w:bCs/>
          <w:sz w:val="24"/>
          <w:szCs w:val="24"/>
        </w:rPr>
      </w:pPr>
      <w:r>
        <w:rPr>
          <w:rFonts w:ascii="Arial" w:hAnsi="Arial" w:cs="Arial"/>
          <w:b/>
          <w:bCs/>
          <w:noProof/>
          <w:sz w:val="20"/>
          <w:szCs w:val="20"/>
        </w:rPr>
        <w:lastRenderedPageBreak/>
        <w:drawing>
          <wp:anchor distT="0" distB="0" distL="114300" distR="114300" simplePos="0" relativeHeight="251664384" behindDoc="0" locked="0" layoutInCell="1" allowOverlap="1" wp14:anchorId="14CA2997" wp14:editId="074353E4">
            <wp:simplePos x="0" y="0"/>
            <wp:positionH relativeFrom="column">
              <wp:posOffset>6045734</wp:posOffset>
            </wp:positionH>
            <wp:positionV relativeFrom="paragraph">
              <wp:posOffset>406</wp:posOffset>
            </wp:positionV>
            <wp:extent cx="2228850" cy="2047875"/>
            <wp:effectExtent l="0" t="0" r="0" b="9525"/>
            <wp:wrapThrough wrapText="bothSides">
              <wp:wrapPolygon edited="0">
                <wp:start x="0" y="0"/>
                <wp:lineTo x="0" y="21500"/>
                <wp:lineTo x="21415" y="21500"/>
                <wp:lineTo x="21415"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pic:spPr>
                </pic:pic>
              </a:graphicData>
            </a:graphic>
            <wp14:sizeRelH relativeFrom="page">
              <wp14:pctWidth>0</wp14:pctWidth>
            </wp14:sizeRelH>
            <wp14:sizeRelV relativeFrom="page">
              <wp14:pctHeight>0</wp14:pctHeight>
            </wp14:sizeRelV>
          </wp:anchor>
        </w:drawing>
      </w:r>
      <w:r w:rsidR="00AD1790" w:rsidRPr="00646789">
        <w:rPr>
          <w:rFonts w:ascii="Arial" w:hAnsi="Arial" w:cs="Arial"/>
          <w:b/>
          <w:bCs/>
          <w:sz w:val="24"/>
          <w:szCs w:val="24"/>
        </w:rPr>
        <w:t>Belastungen durch Heben und Tragen</w:t>
      </w:r>
    </w:p>
    <w:p w14:paraId="07BEB877" w14:textId="3EE704E2" w:rsidR="00646789" w:rsidRDefault="00646789" w:rsidP="00953702">
      <w:pPr>
        <w:rPr>
          <w:rFonts w:ascii="Arial" w:hAnsi="Arial" w:cs="Arial"/>
          <w:b/>
          <w:bCs/>
          <w:sz w:val="20"/>
          <w:szCs w:val="20"/>
        </w:rPr>
      </w:pPr>
      <w:r>
        <w:rPr>
          <w:rFonts w:ascii="Arial" w:hAnsi="Arial" w:cs="Arial"/>
          <w:b/>
          <w:bCs/>
          <w:sz w:val="20"/>
          <w:szCs w:val="20"/>
        </w:rPr>
        <w:t>Wir achten auf:</w:t>
      </w:r>
    </w:p>
    <w:p w14:paraId="52167B0C" w14:textId="4B3C7F56"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Hilfsmittel nutzen!</w:t>
      </w:r>
    </w:p>
    <w:p w14:paraId="6D20B462" w14:textId="01A192EE"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Last möglichst mit gespreizten Beinen, mit geradem Rücken und in der Hocke aufnehmen!</w:t>
      </w:r>
    </w:p>
    <w:p w14:paraId="4BFCF39F" w14:textId="4E21983F"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Last nie ruckartig anheben!</w:t>
      </w:r>
    </w:p>
    <w:p w14:paraId="5B14DD5D" w14:textId="5B4AE117"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Last nie im Hohlkreuzhaltung aufnehmen!</w:t>
      </w:r>
    </w:p>
    <w:p w14:paraId="4B340614" w14:textId="2A36FCCE"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Verdrehen der Wirbelsäule vermeiden!</w:t>
      </w:r>
    </w:p>
    <w:p w14:paraId="40B2C361" w14:textId="7A78FCE1"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Tragen mit aufrechter Körperhaltung, einseitige Belastung vermeiden!</w:t>
      </w:r>
    </w:p>
    <w:p w14:paraId="67B4AEA8" w14:textId="2AD0AD6C"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Last nah am Körper tragen!</w:t>
      </w:r>
    </w:p>
    <w:p w14:paraId="3EC27BB2" w14:textId="261AD904" w:rsid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Schwere Lasten – wenn möglich – mit zwei Personen oder Hilfsmitteln bewegen!</w:t>
      </w:r>
    </w:p>
    <w:p w14:paraId="37538FFB" w14:textId="3203F72C" w:rsidR="00646789" w:rsidRDefault="00646789" w:rsidP="00646789">
      <w:pPr>
        <w:rPr>
          <w:rFonts w:ascii="Arial" w:hAnsi="Arial" w:cs="Arial"/>
          <w:b/>
          <w:bCs/>
          <w:sz w:val="20"/>
          <w:szCs w:val="20"/>
        </w:rPr>
      </w:pPr>
      <w:r w:rsidRPr="00646789">
        <w:rPr>
          <w:rFonts w:ascii="Arial" w:hAnsi="Arial" w:cs="Arial"/>
          <w:b/>
          <w:bCs/>
          <w:sz w:val="20"/>
          <w:szCs w:val="20"/>
        </w:rPr>
        <w:t>So hebst und trägst du richtig:</w:t>
      </w:r>
    </w:p>
    <w:p w14:paraId="4D4800BC" w14:textId="59D35773"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Mit leicht gespreizten Beinen in die Knie gehen, die Wirbelsäule gerade halten und so die Last aufnehmen.</w:t>
      </w:r>
    </w:p>
    <w:p w14:paraId="38B175DB" w14:textId="28443C11"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Die Last körpernah heben und tragen, nie ruckartig anheben</w:t>
      </w:r>
    </w:p>
    <w:p w14:paraId="03BD2203" w14:textId="7AACAD83" w:rsidR="00646789" w:rsidRPr="00646789" w:rsidRDefault="00646789" w:rsidP="00646789">
      <w:pPr>
        <w:pStyle w:val="Listenabsatz"/>
        <w:numPr>
          <w:ilvl w:val="0"/>
          <w:numId w:val="2"/>
        </w:numPr>
        <w:rPr>
          <w:rFonts w:ascii="Arial" w:hAnsi="Arial" w:cs="Arial"/>
          <w:sz w:val="20"/>
          <w:szCs w:val="20"/>
        </w:rPr>
      </w:pPr>
      <w:r w:rsidRPr="00646789">
        <w:rPr>
          <w:rFonts w:ascii="Arial" w:hAnsi="Arial" w:cs="Arial"/>
          <w:sz w:val="20"/>
          <w:szCs w:val="20"/>
        </w:rPr>
        <w:t>Das Verdrehen der Wirbelsäule beim Heben und Abstellen von Lasten vermeiden</w:t>
      </w:r>
    </w:p>
    <w:p w14:paraId="0BFDFD01" w14:textId="240FC442" w:rsidR="00953702" w:rsidRDefault="00D456BE" w:rsidP="00953702">
      <w:pPr>
        <w:rPr>
          <w:rFonts w:ascii="Arial" w:hAnsi="Arial" w:cs="Arial"/>
          <w:b/>
          <w:bCs/>
          <w:sz w:val="24"/>
          <w:szCs w:val="24"/>
        </w:rPr>
      </w:pPr>
      <w:r>
        <w:rPr>
          <w:rFonts w:ascii="Arial" w:hAnsi="Arial" w:cs="Arial"/>
          <w:noProof/>
          <w:sz w:val="20"/>
          <w:szCs w:val="20"/>
        </w:rPr>
        <w:drawing>
          <wp:anchor distT="0" distB="0" distL="114300" distR="114300" simplePos="0" relativeHeight="251665408" behindDoc="0" locked="0" layoutInCell="1" allowOverlap="1" wp14:anchorId="379153DC" wp14:editId="23CFCB38">
            <wp:simplePos x="0" y="0"/>
            <wp:positionH relativeFrom="column">
              <wp:posOffset>5884849</wp:posOffset>
            </wp:positionH>
            <wp:positionV relativeFrom="paragraph">
              <wp:posOffset>164999</wp:posOffset>
            </wp:positionV>
            <wp:extent cx="2466975" cy="1847850"/>
            <wp:effectExtent l="0" t="0" r="9525" b="0"/>
            <wp:wrapThrough wrapText="bothSides">
              <wp:wrapPolygon edited="0">
                <wp:start x="0" y="0"/>
                <wp:lineTo x="0" y="21377"/>
                <wp:lineTo x="21517" y="21377"/>
                <wp:lineTo x="21517"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7350C2" w:rsidRPr="007350C2">
        <w:rPr>
          <w:rFonts w:ascii="Arial" w:hAnsi="Arial" w:cs="Arial"/>
          <w:b/>
          <w:bCs/>
          <w:sz w:val="24"/>
          <w:szCs w:val="24"/>
        </w:rPr>
        <w:t>Stolper-, Rutsch- und Sturzunfälle</w:t>
      </w:r>
    </w:p>
    <w:p w14:paraId="419AAD31" w14:textId="765EFA32" w:rsidR="007350C2" w:rsidRDefault="007350C2" w:rsidP="007350C2">
      <w:pPr>
        <w:pStyle w:val="Listenabsatz"/>
        <w:numPr>
          <w:ilvl w:val="0"/>
          <w:numId w:val="2"/>
        </w:numPr>
        <w:rPr>
          <w:rFonts w:ascii="Arial" w:hAnsi="Arial" w:cs="Arial"/>
          <w:sz w:val="20"/>
          <w:szCs w:val="20"/>
        </w:rPr>
      </w:pPr>
      <w:r>
        <w:rPr>
          <w:rFonts w:ascii="Arial" w:hAnsi="Arial" w:cs="Arial"/>
          <w:sz w:val="20"/>
          <w:szCs w:val="20"/>
        </w:rPr>
        <w:t>Stress und Hektik erhöhen die Gefahr zu stürzen oder ausrutschen</w:t>
      </w:r>
    </w:p>
    <w:p w14:paraId="5E556F23" w14:textId="3B37E1B8" w:rsidR="007350C2" w:rsidRDefault="007350C2" w:rsidP="007350C2">
      <w:pPr>
        <w:pStyle w:val="Listenabsatz"/>
        <w:numPr>
          <w:ilvl w:val="0"/>
          <w:numId w:val="2"/>
        </w:numPr>
        <w:rPr>
          <w:rFonts w:ascii="Arial" w:hAnsi="Arial" w:cs="Arial"/>
          <w:sz w:val="20"/>
          <w:szCs w:val="20"/>
        </w:rPr>
      </w:pPr>
      <w:r>
        <w:rPr>
          <w:rFonts w:ascii="Arial" w:hAnsi="Arial" w:cs="Arial"/>
          <w:sz w:val="20"/>
          <w:szCs w:val="20"/>
        </w:rPr>
        <w:t>Gefahrenquellen wie:</w:t>
      </w:r>
    </w:p>
    <w:p w14:paraId="7062C48B" w14:textId="308CC935" w:rsidR="007350C2" w:rsidRDefault="007350C2" w:rsidP="007350C2">
      <w:pPr>
        <w:pStyle w:val="Listenabsatz"/>
        <w:numPr>
          <w:ilvl w:val="2"/>
          <w:numId w:val="2"/>
        </w:numPr>
        <w:rPr>
          <w:rFonts w:ascii="Arial" w:hAnsi="Arial" w:cs="Arial"/>
          <w:sz w:val="20"/>
          <w:szCs w:val="20"/>
        </w:rPr>
      </w:pPr>
      <w:r>
        <w:rPr>
          <w:rFonts w:ascii="Arial" w:hAnsi="Arial" w:cs="Arial"/>
          <w:sz w:val="20"/>
          <w:szCs w:val="20"/>
        </w:rPr>
        <w:t>Stolperstellen (lose Kabel, Teppiche, herumliegende Gegenstände etc.)</w:t>
      </w:r>
    </w:p>
    <w:p w14:paraId="530C9C13" w14:textId="2BD48F23" w:rsidR="007350C2" w:rsidRDefault="007350C2" w:rsidP="007350C2">
      <w:pPr>
        <w:pStyle w:val="Listenabsatz"/>
        <w:numPr>
          <w:ilvl w:val="2"/>
          <w:numId w:val="2"/>
        </w:numPr>
        <w:rPr>
          <w:rFonts w:ascii="Arial" w:hAnsi="Arial" w:cs="Arial"/>
          <w:sz w:val="20"/>
          <w:szCs w:val="20"/>
        </w:rPr>
      </w:pPr>
      <w:r>
        <w:rPr>
          <w:rFonts w:ascii="Arial" w:hAnsi="Arial" w:cs="Arial"/>
          <w:sz w:val="20"/>
          <w:szCs w:val="20"/>
        </w:rPr>
        <w:t>Nasse und rutschige Böden</w:t>
      </w:r>
    </w:p>
    <w:p w14:paraId="1484081C" w14:textId="19AD75DA" w:rsidR="007350C2" w:rsidRDefault="007350C2" w:rsidP="007350C2">
      <w:pPr>
        <w:pStyle w:val="Listenabsatz"/>
        <w:numPr>
          <w:ilvl w:val="2"/>
          <w:numId w:val="2"/>
        </w:numPr>
        <w:rPr>
          <w:rFonts w:ascii="Arial" w:hAnsi="Arial" w:cs="Arial"/>
          <w:sz w:val="20"/>
          <w:szCs w:val="20"/>
        </w:rPr>
      </w:pPr>
      <w:r>
        <w:rPr>
          <w:rFonts w:ascii="Arial" w:hAnsi="Arial" w:cs="Arial"/>
          <w:sz w:val="20"/>
          <w:szCs w:val="20"/>
        </w:rPr>
        <w:t xml:space="preserve">Sowie </w:t>
      </w:r>
      <w:r w:rsidRPr="007350C2">
        <w:rPr>
          <w:rFonts w:ascii="Arial" w:hAnsi="Arial" w:cs="Arial"/>
          <w:b/>
          <w:bCs/>
          <w:i/>
          <w:iCs/>
          <w:sz w:val="20"/>
          <w:szCs w:val="20"/>
          <w:u w:val="single"/>
        </w:rPr>
        <w:t>ungeeignete Schuhe</w:t>
      </w:r>
      <w:r>
        <w:rPr>
          <w:rFonts w:ascii="Arial" w:hAnsi="Arial" w:cs="Arial"/>
          <w:sz w:val="20"/>
          <w:szCs w:val="20"/>
        </w:rPr>
        <w:t xml:space="preserve"> müssen vermieden werden</w:t>
      </w:r>
      <w:r w:rsidR="00D456BE">
        <w:rPr>
          <w:rFonts w:ascii="Arial" w:hAnsi="Arial" w:cs="Arial"/>
          <w:sz w:val="20"/>
          <w:szCs w:val="20"/>
        </w:rPr>
        <w:t>.</w:t>
      </w:r>
    </w:p>
    <w:p w14:paraId="2E8EF8D9" w14:textId="30164C4F" w:rsidR="00D456BE" w:rsidRDefault="00D456BE" w:rsidP="00D456BE">
      <w:pPr>
        <w:rPr>
          <w:rFonts w:ascii="Arial" w:hAnsi="Arial" w:cs="Arial"/>
          <w:b/>
          <w:bCs/>
          <w:sz w:val="20"/>
          <w:szCs w:val="20"/>
        </w:rPr>
      </w:pPr>
      <w:r w:rsidRPr="00D456BE">
        <w:rPr>
          <w:rFonts w:ascii="Arial" w:hAnsi="Arial" w:cs="Arial"/>
          <w:b/>
          <w:bCs/>
          <w:sz w:val="20"/>
          <w:szCs w:val="20"/>
        </w:rPr>
        <w:t>Schutzmaßnahmen:</w:t>
      </w:r>
    </w:p>
    <w:p w14:paraId="627A2D11" w14:textId="7933485C" w:rsidR="00D456BE" w:rsidRPr="00D456BE" w:rsidRDefault="00D456BE" w:rsidP="00D456BE">
      <w:pPr>
        <w:pStyle w:val="Listenabsatz"/>
        <w:numPr>
          <w:ilvl w:val="0"/>
          <w:numId w:val="2"/>
        </w:numPr>
        <w:rPr>
          <w:rFonts w:ascii="Arial" w:hAnsi="Arial" w:cs="Arial"/>
          <w:sz w:val="20"/>
          <w:szCs w:val="20"/>
        </w:rPr>
      </w:pPr>
      <w:r w:rsidRPr="00D456BE">
        <w:rPr>
          <w:rFonts w:ascii="Arial" w:hAnsi="Arial" w:cs="Arial"/>
          <w:sz w:val="20"/>
          <w:szCs w:val="20"/>
        </w:rPr>
        <w:t xml:space="preserve">Geeignetes Schuhwerk (rutschhemmende Sohle, haltgebend, hinten und vorne </w:t>
      </w:r>
    </w:p>
    <w:p w14:paraId="3F6BFCF0" w14:textId="470A9CAE" w:rsidR="00D456BE" w:rsidRPr="00D456BE" w:rsidRDefault="00D456BE" w:rsidP="00D456BE">
      <w:pPr>
        <w:pStyle w:val="Listenabsatz"/>
        <w:ind w:left="1080"/>
        <w:rPr>
          <w:rFonts w:ascii="Arial" w:hAnsi="Arial" w:cs="Arial"/>
          <w:sz w:val="20"/>
          <w:szCs w:val="20"/>
        </w:rPr>
      </w:pPr>
      <w:r w:rsidRPr="00D456BE">
        <w:rPr>
          <w:rFonts w:ascii="Arial" w:hAnsi="Arial" w:cs="Arial"/>
          <w:sz w:val="20"/>
          <w:szCs w:val="20"/>
        </w:rPr>
        <w:t>Geschlossen).</w:t>
      </w:r>
    </w:p>
    <w:p w14:paraId="7D299D64" w14:textId="55BAD701" w:rsidR="00D456BE" w:rsidRPr="00D456BE" w:rsidRDefault="00D456BE" w:rsidP="00D456BE">
      <w:pPr>
        <w:pStyle w:val="Listenabsatz"/>
        <w:numPr>
          <w:ilvl w:val="0"/>
          <w:numId w:val="2"/>
        </w:numPr>
        <w:rPr>
          <w:rFonts w:ascii="Arial" w:hAnsi="Arial" w:cs="Arial"/>
          <w:sz w:val="20"/>
          <w:szCs w:val="20"/>
        </w:rPr>
      </w:pPr>
      <w:r w:rsidRPr="00D456BE">
        <w:rPr>
          <w:rFonts w:ascii="Arial" w:hAnsi="Arial" w:cs="Arial"/>
          <w:sz w:val="20"/>
          <w:szCs w:val="20"/>
        </w:rPr>
        <w:t>Stolperfallen erkennen und beseitigen!</w:t>
      </w:r>
    </w:p>
    <w:p w14:paraId="633CCC1E" w14:textId="3EAE4416" w:rsidR="00D456BE" w:rsidRDefault="00D456BE" w:rsidP="00D456BE">
      <w:pPr>
        <w:pStyle w:val="Listenabsatz"/>
        <w:numPr>
          <w:ilvl w:val="0"/>
          <w:numId w:val="2"/>
        </w:numPr>
        <w:rPr>
          <w:rFonts w:ascii="Arial" w:hAnsi="Arial" w:cs="Arial"/>
          <w:sz w:val="20"/>
          <w:szCs w:val="20"/>
        </w:rPr>
      </w:pPr>
      <w:r w:rsidRPr="00D456BE">
        <w:rPr>
          <w:rFonts w:ascii="Arial" w:hAnsi="Arial" w:cs="Arial"/>
          <w:sz w:val="20"/>
          <w:szCs w:val="20"/>
        </w:rPr>
        <w:t>Warnschilder bei feuchten Böden nutzen!</w:t>
      </w:r>
    </w:p>
    <w:p w14:paraId="3E76E7FE" w14:textId="22FEDBB9" w:rsidR="00D456BE" w:rsidRDefault="00D456BE" w:rsidP="00D456BE">
      <w:pPr>
        <w:rPr>
          <w:rFonts w:ascii="Arial" w:hAnsi="Arial" w:cs="Arial"/>
          <w:sz w:val="20"/>
          <w:szCs w:val="20"/>
        </w:rPr>
      </w:pPr>
    </w:p>
    <w:p w14:paraId="26400008" w14:textId="3B12CF27" w:rsidR="00D456BE" w:rsidRDefault="00D456BE" w:rsidP="00D456BE">
      <w:pPr>
        <w:rPr>
          <w:rFonts w:ascii="Arial" w:hAnsi="Arial" w:cs="Arial"/>
          <w:b/>
          <w:bCs/>
          <w:sz w:val="24"/>
          <w:szCs w:val="24"/>
        </w:rPr>
      </w:pPr>
      <w:r w:rsidRPr="00D456BE">
        <w:rPr>
          <w:rFonts w:ascii="Arial" w:hAnsi="Arial" w:cs="Arial"/>
          <w:b/>
          <w:bCs/>
          <w:sz w:val="24"/>
          <w:szCs w:val="24"/>
        </w:rPr>
        <w:lastRenderedPageBreak/>
        <w:t>Umgang mit Gefahrenstoffen</w:t>
      </w:r>
    </w:p>
    <w:p w14:paraId="04D421DD" w14:textId="1CB59F10" w:rsidR="00D456BE" w:rsidRPr="00D456BE" w:rsidRDefault="00D456BE" w:rsidP="00D456BE">
      <w:pPr>
        <w:pStyle w:val="Listenabsatz"/>
        <w:numPr>
          <w:ilvl w:val="0"/>
          <w:numId w:val="2"/>
        </w:numPr>
        <w:rPr>
          <w:rFonts w:ascii="Arial" w:hAnsi="Arial" w:cs="Arial"/>
          <w:b/>
          <w:bCs/>
          <w:sz w:val="24"/>
          <w:szCs w:val="24"/>
        </w:rPr>
      </w:pPr>
      <w:r>
        <w:rPr>
          <w:rFonts w:ascii="Arial" w:hAnsi="Arial" w:cs="Arial"/>
          <w:sz w:val="20"/>
          <w:szCs w:val="20"/>
        </w:rPr>
        <w:t xml:space="preserve">Gefahrstoffe sind Stoffe, Gemische oder Erzeugnisse mit gefährlichen Eigenschaften. </w:t>
      </w:r>
    </w:p>
    <w:p w14:paraId="117344D7" w14:textId="0B4BFE65" w:rsidR="00D456BE" w:rsidRPr="005E3E23" w:rsidRDefault="00D456BE" w:rsidP="00D456BE">
      <w:pPr>
        <w:pStyle w:val="Listenabsatz"/>
        <w:numPr>
          <w:ilvl w:val="0"/>
          <w:numId w:val="2"/>
        </w:numPr>
        <w:rPr>
          <w:rFonts w:ascii="Arial" w:hAnsi="Arial" w:cs="Arial"/>
          <w:b/>
          <w:bCs/>
          <w:sz w:val="24"/>
          <w:szCs w:val="24"/>
        </w:rPr>
      </w:pPr>
      <w:r>
        <w:rPr>
          <w:rFonts w:ascii="Arial" w:hAnsi="Arial" w:cs="Arial"/>
          <w:sz w:val="20"/>
          <w:szCs w:val="20"/>
        </w:rPr>
        <w:t xml:space="preserve">Sie können akute oder Chronische </w:t>
      </w:r>
      <w:r w:rsidR="005E3E23">
        <w:rPr>
          <w:rFonts w:ascii="Arial" w:hAnsi="Arial" w:cs="Arial"/>
          <w:sz w:val="20"/>
          <w:szCs w:val="20"/>
        </w:rPr>
        <w:t>gesundheitliche Schäden beim Menschenverursachen, entzündlich, explosionsgefährlich oder gefährlich für die Umwelt sein.</w:t>
      </w:r>
    </w:p>
    <w:p w14:paraId="3AA932C8" w14:textId="575DC25D" w:rsidR="005E3E23" w:rsidRPr="005E3E23" w:rsidRDefault="005E3E23" w:rsidP="00D456BE">
      <w:pPr>
        <w:pStyle w:val="Listenabsatz"/>
        <w:numPr>
          <w:ilvl w:val="0"/>
          <w:numId w:val="2"/>
        </w:numPr>
        <w:rPr>
          <w:rFonts w:ascii="Arial" w:hAnsi="Arial" w:cs="Arial"/>
          <w:b/>
          <w:bCs/>
          <w:sz w:val="24"/>
          <w:szCs w:val="24"/>
        </w:rPr>
      </w:pPr>
      <w:r>
        <w:rPr>
          <w:rFonts w:ascii="Arial" w:hAnsi="Arial" w:cs="Arial"/>
          <w:sz w:val="20"/>
          <w:szCs w:val="20"/>
        </w:rPr>
        <w:t>Zu den Gefahrstoffen zählen nicht nur Chemikalien, sondern auch Holzstaub, Ottokraftstoff, Ozon oder Gase</w:t>
      </w:r>
    </w:p>
    <w:p w14:paraId="2A315CF5" w14:textId="0C8BB66F" w:rsidR="005E3E23" w:rsidRPr="005E3E23" w:rsidRDefault="005E3E23" w:rsidP="00D456BE">
      <w:pPr>
        <w:pStyle w:val="Listenabsatz"/>
        <w:numPr>
          <w:ilvl w:val="0"/>
          <w:numId w:val="2"/>
        </w:numPr>
        <w:rPr>
          <w:rFonts w:ascii="Arial" w:hAnsi="Arial" w:cs="Arial"/>
          <w:b/>
          <w:bCs/>
          <w:sz w:val="24"/>
          <w:szCs w:val="24"/>
        </w:rPr>
      </w:pPr>
      <w:r>
        <w:rPr>
          <w:rFonts w:ascii="Arial" w:hAnsi="Arial" w:cs="Arial"/>
          <w:sz w:val="20"/>
          <w:szCs w:val="20"/>
        </w:rPr>
        <w:t>Tätigkeiten mit Gefahrstoffen können zu Unfällen, Berufskrankheiten und arbeitsbedingten Gesundheitsgefahren führen.</w:t>
      </w:r>
    </w:p>
    <w:p w14:paraId="66E2742C" w14:textId="506F8C56" w:rsidR="005E3E23" w:rsidRPr="005E3E23" w:rsidRDefault="005E3E23" w:rsidP="00D456BE">
      <w:pPr>
        <w:pStyle w:val="Listenabsatz"/>
        <w:numPr>
          <w:ilvl w:val="0"/>
          <w:numId w:val="2"/>
        </w:numPr>
        <w:rPr>
          <w:rFonts w:ascii="Arial" w:hAnsi="Arial" w:cs="Arial"/>
          <w:b/>
          <w:bCs/>
          <w:color w:val="FF0000"/>
          <w:sz w:val="24"/>
          <w:szCs w:val="24"/>
        </w:rPr>
      </w:pPr>
      <w:r>
        <w:rPr>
          <w:rFonts w:ascii="Arial" w:hAnsi="Arial" w:cs="Arial"/>
          <w:b/>
          <w:bCs/>
          <w:noProof/>
          <w:sz w:val="20"/>
          <w:szCs w:val="20"/>
        </w:rPr>
        <w:drawing>
          <wp:anchor distT="0" distB="0" distL="114300" distR="114300" simplePos="0" relativeHeight="251666432" behindDoc="0" locked="0" layoutInCell="1" allowOverlap="1" wp14:anchorId="4B0FAF8C" wp14:editId="482A5B78">
            <wp:simplePos x="0" y="0"/>
            <wp:positionH relativeFrom="column">
              <wp:posOffset>2798445</wp:posOffset>
            </wp:positionH>
            <wp:positionV relativeFrom="paragraph">
              <wp:posOffset>175260</wp:posOffset>
            </wp:positionV>
            <wp:extent cx="2669540" cy="3451225"/>
            <wp:effectExtent l="0" t="0" r="0" b="0"/>
            <wp:wrapThrough wrapText="bothSides">
              <wp:wrapPolygon edited="0">
                <wp:start x="0" y="0"/>
                <wp:lineTo x="0" y="21461"/>
                <wp:lineTo x="21425" y="21461"/>
                <wp:lineTo x="21425"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540" cy="3451225"/>
                    </a:xfrm>
                    <a:prstGeom prst="rect">
                      <a:avLst/>
                    </a:prstGeom>
                    <a:noFill/>
                  </pic:spPr>
                </pic:pic>
              </a:graphicData>
            </a:graphic>
            <wp14:sizeRelH relativeFrom="page">
              <wp14:pctWidth>0</wp14:pctWidth>
            </wp14:sizeRelH>
            <wp14:sizeRelV relativeFrom="page">
              <wp14:pctHeight>0</wp14:pctHeight>
            </wp14:sizeRelV>
          </wp:anchor>
        </w:drawing>
      </w:r>
      <w:r w:rsidRPr="005E3E23">
        <w:rPr>
          <w:rFonts w:ascii="Arial" w:hAnsi="Arial" w:cs="Arial"/>
          <w:b/>
          <w:bCs/>
          <w:color w:val="FF0000"/>
          <w:sz w:val="20"/>
          <w:szCs w:val="20"/>
        </w:rPr>
        <w:t>Beachte: Sollten auf der Umverpackung genutzter Produkte ein oder mehrere Gefahrenstoffsymbole angebracht sein, dann ist die ein Gefahrstoff!</w:t>
      </w:r>
    </w:p>
    <w:p w14:paraId="49C2DBC0" w14:textId="0A167862" w:rsidR="005E3E23" w:rsidRPr="005E3E23" w:rsidRDefault="005E3E23" w:rsidP="005E3E23">
      <w:pPr>
        <w:rPr>
          <w:rFonts w:ascii="Arial" w:hAnsi="Arial" w:cs="Arial"/>
          <w:b/>
          <w:bCs/>
          <w:color w:val="FF0000"/>
          <w:sz w:val="24"/>
          <w:szCs w:val="24"/>
        </w:rPr>
      </w:pPr>
    </w:p>
    <w:p w14:paraId="07AA2AA3" w14:textId="2C0A9785" w:rsidR="00953702" w:rsidRDefault="00953702" w:rsidP="00953702">
      <w:pPr>
        <w:rPr>
          <w:rFonts w:ascii="Arial" w:hAnsi="Arial" w:cs="Arial"/>
          <w:b/>
          <w:bCs/>
          <w:sz w:val="20"/>
          <w:szCs w:val="20"/>
        </w:rPr>
      </w:pPr>
    </w:p>
    <w:p w14:paraId="742C670D" w14:textId="1C03D453" w:rsidR="00953702" w:rsidRDefault="00953702" w:rsidP="005E3E23">
      <w:pPr>
        <w:jc w:val="center"/>
        <w:rPr>
          <w:rFonts w:ascii="Arial" w:hAnsi="Arial" w:cs="Arial"/>
          <w:b/>
          <w:bCs/>
          <w:sz w:val="20"/>
          <w:szCs w:val="20"/>
        </w:rPr>
      </w:pPr>
    </w:p>
    <w:p w14:paraId="59F543CD" w14:textId="4D47C2E2" w:rsidR="005E3E23" w:rsidRPr="005E3E23" w:rsidRDefault="005E3E23" w:rsidP="005E3E23">
      <w:pPr>
        <w:rPr>
          <w:rFonts w:ascii="Arial" w:hAnsi="Arial" w:cs="Arial"/>
          <w:sz w:val="20"/>
          <w:szCs w:val="20"/>
        </w:rPr>
      </w:pPr>
    </w:p>
    <w:p w14:paraId="550C25E0" w14:textId="4E15F10B" w:rsidR="005E3E23" w:rsidRPr="005E3E23" w:rsidRDefault="005E3E23" w:rsidP="005E3E23">
      <w:pPr>
        <w:rPr>
          <w:rFonts w:ascii="Arial" w:hAnsi="Arial" w:cs="Arial"/>
          <w:sz w:val="20"/>
          <w:szCs w:val="20"/>
        </w:rPr>
      </w:pPr>
    </w:p>
    <w:p w14:paraId="3ACD17B3" w14:textId="69130CA9" w:rsidR="005E3E23" w:rsidRPr="005E3E23" w:rsidRDefault="005E3E23" w:rsidP="005E3E23">
      <w:pPr>
        <w:rPr>
          <w:rFonts w:ascii="Arial" w:hAnsi="Arial" w:cs="Arial"/>
          <w:sz w:val="20"/>
          <w:szCs w:val="20"/>
        </w:rPr>
      </w:pPr>
    </w:p>
    <w:p w14:paraId="1AD9990C" w14:textId="28D1192F" w:rsidR="005E3E23" w:rsidRPr="005E3E23" w:rsidRDefault="005E3E23" w:rsidP="005E3E23">
      <w:pPr>
        <w:rPr>
          <w:rFonts w:ascii="Arial" w:hAnsi="Arial" w:cs="Arial"/>
          <w:sz w:val="20"/>
          <w:szCs w:val="20"/>
        </w:rPr>
      </w:pPr>
    </w:p>
    <w:p w14:paraId="78BFDFE9" w14:textId="73FDE48E" w:rsidR="005E3E23" w:rsidRPr="005E3E23" w:rsidRDefault="005E3E23" w:rsidP="005E3E23">
      <w:pPr>
        <w:rPr>
          <w:rFonts w:ascii="Arial" w:hAnsi="Arial" w:cs="Arial"/>
          <w:sz w:val="20"/>
          <w:szCs w:val="20"/>
        </w:rPr>
      </w:pPr>
    </w:p>
    <w:p w14:paraId="6E35FF9D" w14:textId="289C16C2" w:rsidR="005E3E23" w:rsidRPr="005E3E23" w:rsidRDefault="005E3E23" w:rsidP="005E3E23">
      <w:pPr>
        <w:rPr>
          <w:rFonts w:ascii="Arial" w:hAnsi="Arial" w:cs="Arial"/>
          <w:sz w:val="20"/>
          <w:szCs w:val="20"/>
        </w:rPr>
      </w:pPr>
    </w:p>
    <w:p w14:paraId="0721D989" w14:textId="38A31411" w:rsidR="005E3E23" w:rsidRPr="005E3E23" w:rsidRDefault="005E3E23" w:rsidP="005E3E23">
      <w:pPr>
        <w:rPr>
          <w:rFonts w:ascii="Arial" w:hAnsi="Arial" w:cs="Arial"/>
          <w:sz w:val="20"/>
          <w:szCs w:val="20"/>
        </w:rPr>
      </w:pPr>
    </w:p>
    <w:p w14:paraId="6345ABF6" w14:textId="02E2E9C4" w:rsidR="005E3E23" w:rsidRPr="005E3E23" w:rsidRDefault="005E3E23" w:rsidP="005E3E23">
      <w:pPr>
        <w:rPr>
          <w:rFonts w:ascii="Arial" w:hAnsi="Arial" w:cs="Arial"/>
          <w:sz w:val="20"/>
          <w:szCs w:val="20"/>
        </w:rPr>
      </w:pPr>
    </w:p>
    <w:p w14:paraId="562EBF2C" w14:textId="5A68D2F4" w:rsidR="005E3E23" w:rsidRPr="005E3E23" w:rsidRDefault="005E3E23" w:rsidP="005E3E23">
      <w:pPr>
        <w:rPr>
          <w:rFonts w:ascii="Arial" w:hAnsi="Arial" w:cs="Arial"/>
          <w:sz w:val="20"/>
          <w:szCs w:val="20"/>
        </w:rPr>
      </w:pPr>
    </w:p>
    <w:p w14:paraId="0271AE90" w14:textId="5E428E92" w:rsidR="005E3E23" w:rsidRDefault="005E3E23" w:rsidP="005E3E23">
      <w:pPr>
        <w:rPr>
          <w:rFonts w:ascii="Arial" w:hAnsi="Arial" w:cs="Arial"/>
          <w:b/>
          <w:bCs/>
          <w:sz w:val="20"/>
          <w:szCs w:val="20"/>
        </w:rPr>
      </w:pPr>
    </w:p>
    <w:p w14:paraId="3A646317" w14:textId="2B762643" w:rsidR="005E3E23" w:rsidRDefault="005E3E23" w:rsidP="005E3E23">
      <w:pPr>
        <w:tabs>
          <w:tab w:val="left" w:pos="2788"/>
        </w:tabs>
        <w:rPr>
          <w:rFonts w:ascii="Arial" w:hAnsi="Arial" w:cs="Arial"/>
          <w:sz w:val="20"/>
          <w:szCs w:val="20"/>
        </w:rPr>
      </w:pPr>
      <w:r>
        <w:rPr>
          <w:rFonts w:ascii="Arial" w:hAnsi="Arial" w:cs="Arial"/>
          <w:sz w:val="20"/>
          <w:szCs w:val="20"/>
        </w:rPr>
        <w:tab/>
      </w:r>
    </w:p>
    <w:p w14:paraId="6EA6B5B3" w14:textId="3ACDF9E7" w:rsidR="005E3E23" w:rsidRDefault="005E3E23" w:rsidP="005E3E23">
      <w:pPr>
        <w:tabs>
          <w:tab w:val="left" w:pos="2788"/>
        </w:tabs>
        <w:rPr>
          <w:rFonts w:ascii="Arial" w:hAnsi="Arial" w:cs="Arial"/>
          <w:b/>
          <w:bCs/>
          <w:sz w:val="20"/>
          <w:szCs w:val="20"/>
        </w:rPr>
      </w:pPr>
      <w:r w:rsidRPr="005E3E23">
        <w:rPr>
          <w:rFonts w:ascii="Arial" w:hAnsi="Arial" w:cs="Arial"/>
          <w:b/>
          <w:bCs/>
          <w:sz w:val="20"/>
          <w:szCs w:val="20"/>
        </w:rPr>
        <w:lastRenderedPageBreak/>
        <w:t>Gefahrenhinweise</w:t>
      </w:r>
    </w:p>
    <w:p w14:paraId="0AF8DF80" w14:textId="7AA65E14" w:rsidR="005E3E23" w:rsidRPr="00DB1513" w:rsidRDefault="005E3E23" w:rsidP="005E3E23">
      <w:pPr>
        <w:pStyle w:val="Listenabsatz"/>
        <w:numPr>
          <w:ilvl w:val="0"/>
          <w:numId w:val="2"/>
        </w:numPr>
        <w:tabs>
          <w:tab w:val="left" w:pos="2788"/>
        </w:tabs>
        <w:rPr>
          <w:rFonts w:ascii="Arial" w:hAnsi="Arial" w:cs="Arial"/>
          <w:sz w:val="20"/>
          <w:szCs w:val="20"/>
        </w:rPr>
      </w:pPr>
      <w:r w:rsidRPr="00DB1513">
        <w:rPr>
          <w:rFonts w:ascii="Arial" w:hAnsi="Arial" w:cs="Arial"/>
          <w:sz w:val="20"/>
          <w:szCs w:val="20"/>
        </w:rPr>
        <w:t xml:space="preserve">Verpackungen, die gefährlich Stoffe oder </w:t>
      </w:r>
      <w:r w:rsidR="00DB1513" w:rsidRPr="00DB1513">
        <w:rPr>
          <w:rFonts w:ascii="Arial" w:hAnsi="Arial" w:cs="Arial"/>
          <w:sz w:val="20"/>
          <w:szCs w:val="20"/>
        </w:rPr>
        <w:t>ein gefährliches Gemisch</w:t>
      </w:r>
      <w:r w:rsidRPr="00DB1513">
        <w:rPr>
          <w:rFonts w:ascii="Arial" w:hAnsi="Arial" w:cs="Arial"/>
          <w:sz w:val="20"/>
          <w:szCs w:val="20"/>
        </w:rPr>
        <w:t xml:space="preserve"> enthalten</w:t>
      </w:r>
      <w:r w:rsidR="00505AC6" w:rsidRPr="00DB1513">
        <w:rPr>
          <w:rFonts w:ascii="Arial" w:hAnsi="Arial" w:cs="Arial"/>
          <w:sz w:val="20"/>
          <w:szCs w:val="20"/>
        </w:rPr>
        <w:t>, müssen zum Schutz des Verwenders</w:t>
      </w:r>
      <w:r w:rsidR="00DB1513" w:rsidRPr="00DB1513">
        <w:rPr>
          <w:rFonts w:ascii="Arial" w:hAnsi="Arial" w:cs="Arial"/>
          <w:sz w:val="20"/>
          <w:szCs w:val="20"/>
        </w:rPr>
        <w:t xml:space="preserve"> und der Umwelt eine Kennzeichnung tragen, wenn die Stoffe oder Gemische in den Verkehr gebracht oder Tätigkeiten damit durchgeführt werden.</w:t>
      </w:r>
    </w:p>
    <w:p w14:paraId="72A39937" w14:textId="255CFE8D" w:rsidR="00DB1513" w:rsidRDefault="00DB1513" w:rsidP="00DB1513">
      <w:pPr>
        <w:pStyle w:val="Listenabsatz"/>
        <w:numPr>
          <w:ilvl w:val="0"/>
          <w:numId w:val="2"/>
        </w:numPr>
        <w:tabs>
          <w:tab w:val="left" w:pos="2788"/>
        </w:tabs>
        <w:rPr>
          <w:rFonts w:ascii="Arial" w:hAnsi="Arial" w:cs="Arial"/>
          <w:sz w:val="20"/>
          <w:szCs w:val="20"/>
        </w:rPr>
      </w:pPr>
      <w:r w:rsidRPr="00DB1513">
        <w:rPr>
          <w:rFonts w:ascii="Arial" w:hAnsi="Arial" w:cs="Arial"/>
          <w:sz w:val="20"/>
          <w:szCs w:val="20"/>
        </w:rPr>
        <w:t>Gefahrenhinweise bestehen aus einem H (für Hazard Statement) und drei Ziffern dargestellt, wobei die erste Ziffer das Gefahrengebiet angibt:</w:t>
      </w:r>
    </w:p>
    <w:p w14:paraId="7B9E36DE" w14:textId="77777777" w:rsidR="00DB1513" w:rsidRPr="00DB1513" w:rsidRDefault="00DB1513" w:rsidP="00DB1513">
      <w:pPr>
        <w:pStyle w:val="Listenabsatz"/>
        <w:tabs>
          <w:tab w:val="left" w:pos="2788"/>
        </w:tabs>
        <w:ind w:left="1080"/>
        <w:rPr>
          <w:rFonts w:ascii="Arial" w:hAnsi="Arial" w:cs="Arial"/>
          <w:sz w:val="20"/>
          <w:szCs w:val="20"/>
        </w:rPr>
      </w:pPr>
    </w:p>
    <w:p w14:paraId="008152E0" w14:textId="6EC82BA5" w:rsidR="00DB1513" w:rsidRP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H2xx = Physikalische Gefahr z.B. Explosion</w:t>
      </w:r>
    </w:p>
    <w:p w14:paraId="103F5626" w14:textId="012925BC" w:rsidR="00DB1513" w:rsidRP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H3xx = Gesundheitsgefahr z.B. Verätzungen</w:t>
      </w:r>
    </w:p>
    <w:p w14:paraId="229958F1" w14:textId="2A7B19D0" w:rsidR="00DB1513" w:rsidRP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H4xx = Umweltgefahr z.B. giftig für Wasserorganismen</w:t>
      </w:r>
    </w:p>
    <w:p w14:paraId="4F9A0340" w14:textId="77777777" w:rsidR="00DB1513" w:rsidRPr="00DB1513" w:rsidRDefault="00DB1513" w:rsidP="00DB1513">
      <w:pPr>
        <w:pStyle w:val="Listenabsatz"/>
        <w:tabs>
          <w:tab w:val="left" w:pos="2788"/>
        </w:tabs>
        <w:ind w:left="1080"/>
        <w:jc w:val="center"/>
        <w:rPr>
          <w:rFonts w:ascii="Arial" w:hAnsi="Arial" w:cs="Arial"/>
          <w:sz w:val="20"/>
          <w:szCs w:val="20"/>
        </w:rPr>
      </w:pPr>
    </w:p>
    <w:p w14:paraId="1F77D79C" w14:textId="1DDB2916" w:rsidR="00DB1513" w:rsidRPr="00DB1513" w:rsidRDefault="00DB1513" w:rsidP="00DB1513">
      <w:pPr>
        <w:pStyle w:val="Listenabsatz"/>
        <w:numPr>
          <w:ilvl w:val="0"/>
          <w:numId w:val="2"/>
        </w:numPr>
        <w:tabs>
          <w:tab w:val="left" w:pos="2788"/>
        </w:tabs>
        <w:rPr>
          <w:rFonts w:ascii="Arial" w:hAnsi="Arial" w:cs="Arial"/>
          <w:sz w:val="20"/>
          <w:szCs w:val="20"/>
        </w:rPr>
      </w:pPr>
      <w:r w:rsidRPr="00DB1513">
        <w:rPr>
          <w:rFonts w:ascii="Arial" w:hAnsi="Arial" w:cs="Arial"/>
          <w:sz w:val="20"/>
          <w:szCs w:val="20"/>
        </w:rPr>
        <w:t>Die darauffolgenden beiden Zahlen beschreiben die vom Stoff ausgehenden Gefahren im Detail wie z.B.:</w:t>
      </w:r>
    </w:p>
    <w:p w14:paraId="7BC3E60A" w14:textId="77777777" w:rsidR="00DB1513" w:rsidRPr="00DB1513" w:rsidRDefault="00DB1513" w:rsidP="00DB1513">
      <w:pPr>
        <w:pStyle w:val="Listenabsatz"/>
        <w:numPr>
          <w:ilvl w:val="0"/>
          <w:numId w:val="2"/>
        </w:numPr>
        <w:tabs>
          <w:tab w:val="left" w:pos="2788"/>
        </w:tabs>
        <w:rPr>
          <w:rFonts w:ascii="Arial" w:hAnsi="Arial" w:cs="Arial"/>
          <w:sz w:val="20"/>
          <w:szCs w:val="20"/>
        </w:rPr>
      </w:pPr>
    </w:p>
    <w:p w14:paraId="42860503" w14:textId="4C8C9BE9" w:rsidR="00DB1513" w:rsidRP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H300 Lebensgefahr bei Verschlucken</w:t>
      </w:r>
    </w:p>
    <w:p w14:paraId="49460938" w14:textId="4F97E53D" w:rsidR="00DB1513" w:rsidRP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H301 Giftig bei Verschlucken</w:t>
      </w:r>
    </w:p>
    <w:p w14:paraId="11423C57" w14:textId="7FABE612" w:rsidR="00DB1513" w:rsidRDefault="00DB1513" w:rsidP="00DB1513">
      <w:pPr>
        <w:pStyle w:val="Listenabsatz"/>
        <w:tabs>
          <w:tab w:val="left" w:pos="2788"/>
        </w:tabs>
        <w:ind w:left="1080"/>
        <w:jc w:val="center"/>
        <w:rPr>
          <w:rFonts w:ascii="Arial" w:hAnsi="Arial" w:cs="Arial"/>
          <w:i/>
          <w:iCs/>
          <w:sz w:val="20"/>
          <w:szCs w:val="20"/>
        </w:rPr>
      </w:pPr>
      <w:r w:rsidRPr="00DB1513">
        <w:rPr>
          <w:rFonts w:ascii="Arial" w:hAnsi="Arial" w:cs="Arial"/>
          <w:i/>
          <w:iCs/>
          <w:sz w:val="20"/>
          <w:szCs w:val="20"/>
        </w:rPr>
        <w:t>H302 Gesundheitsschädlich bei Verschlucken</w:t>
      </w:r>
    </w:p>
    <w:p w14:paraId="00A63176" w14:textId="05032B9E" w:rsidR="00DB1513" w:rsidRDefault="00DB1513" w:rsidP="00DB1513">
      <w:pPr>
        <w:tabs>
          <w:tab w:val="left" w:pos="2788"/>
        </w:tabs>
        <w:rPr>
          <w:rFonts w:ascii="Arial" w:hAnsi="Arial" w:cs="Arial"/>
          <w:sz w:val="20"/>
          <w:szCs w:val="20"/>
        </w:rPr>
      </w:pPr>
    </w:p>
    <w:p w14:paraId="65AD04E4" w14:textId="4147EE3B" w:rsidR="00DB1513" w:rsidRDefault="00DB1513" w:rsidP="00DB1513">
      <w:pPr>
        <w:tabs>
          <w:tab w:val="left" w:pos="2788"/>
        </w:tabs>
        <w:rPr>
          <w:rFonts w:ascii="Arial" w:hAnsi="Arial" w:cs="Arial"/>
          <w:b/>
          <w:bCs/>
          <w:sz w:val="20"/>
          <w:szCs w:val="20"/>
        </w:rPr>
      </w:pPr>
      <w:r w:rsidRPr="00DB1513">
        <w:rPr>
          <w:rFonts w:ascii="Arial" w:hAnsi="Arial" w:cs="Arial"/>
          <w:b/>
          <w:bCs/>
          <w:sz w:val="20"/>
          <w:szCs w:val="20"/>
        </w:rPr>
        <w:t>Schutzmaßnahmen</w:t>
      </w:r>
    </w:p>
    <w:p w14:paraId="37E8FE5D" w14:textId="76C4817F" w:rsidR="00DB1513" w:rsidRDefault="00DB1513" w:rsidP="00DB1513">
      <w:pPr>
        <w:tabs>
          <w:tab w:val="left" w:pos="2788"/>
        </w:tabs>
        <w:rPr>
          <w:rFonts w:ascii="Arial" w:hAnsi="Arial" w:cs="Arial"/>
          <w:b/>
          <w:bCs/>
          <w:sz w:val="20"/>
          <w:szCs w:val="20"/>
        </w:rPr>
      </w:pPr>
      <w:r w:rsidRPr="00683699">
        <w:rPr>
          <w:rFonts w:ascii="Arial" w:hAnsi="Arial" w:cs="Arial"/>
          <w:b/>
          <w:bCs/>
          <w:sz w:val="20"/>
          <w:szCs w:val="20"/>
        </w:rPr>
        <w:t xml:space="preserve">Wir </w:t>
      </w:r>
      <w:r w:rsidR="00683699" w:rsidRPr="00683699">
        <w:rPr>
          <w:rFonts w:ascii="Arial" w:hAnsi="Arial" w:cs="Arial"/>
          <w:b/>
          <w:bCs/>
          <w:sz w:val="20"/>
          <w:szCs w:val="20"/>
        </w:rPr>
        <w:t>achten auf</w:t>
      </w:r>
      <w:r w:rsidRPr="00683699">
        <w:rPr>
          <w:rFonts w:ascii="Arial" w:hAnsi="Arial" w:cs="Arial"/>
          <w:b/>
          <w:bCs/>
          <w:sz w:val="20"/>
          <w:szCs w:val="20"/>
        </w:rPr>
        <w:t>:</w:t>
      </w:r>
    </w:p>
    <w:p w14:paraId="6BA8DC1F" w14:textId="698751A6"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Betriebsanweisungen/Sicherheitsdatenblätter lesen, bei Unklarheiten immer Rücksprache mit den Vorgesetzten halten</w:t>
      </w:r>
    </w:p>
    <w:p w14:paraId="5DE1F60A" w14:textId="1841BF7A"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Bereitgestellte Schutzausrüstung z.B. Schutzbrille, Schutzkittel etc. nutzen</w:t>
      </w:r>
    </w:p>
    <w:p w14:paraId="2D5B5DF9" w14:textId="67EE0454"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Dosierhilfen nutzen</w:t>
      </w:r>
    </w:p>
    <w:p w14:paraId="3128EB2D" w14:textId="21209A92"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Bei Kontakt mit Ausscheidungen sind Handschuhe Pflicht</w:t>
      </w:r>
    </w:p>
    <w:p w14:paraId="7AD686D0" w14:textId="2CCF3EDA"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Kein Umfüllen der Produkte</w:t>
      </w:r>
    </w:p>
    <w:p w14:paraId="25AAEA38" w14:textId="0DDE7E72" w:rsidR="00683699" w:rsidRPr="00683699" w:rsidRDefault="00683699" w:rsidP="00683699">
      <w:pPr>
        <w:pStyle w:val="Listenabsatz"/>
        <w:numPr>
          <w:ilvl w:val="0"/>
          <w:numId w:val="2"/>
        </w:numPr>
        <w:tabs>
          <w:tab w:val="left" w:pos="2788"/>
        </w:tabs>
        <w:rPr>
          <w:rFonts w:ascii="Arial" w:hAnsi="Arial" w:cs="Arial"/>
          <w:b/>
          <w:bCs/>
          <w:sz w:val="20"/>
          <w:szCs w:val="20"/>
        </w:rPr>
      </w:pPr>
      <w:r>
        <w:rPr>
          <w:rFonts w:ascii="Arial" w:hAnsi="Arial" w:cs="Arial"/>
          <w:sz w:val="20"/>
          <w:szCs w:val="20"/>
        </w:rPr>
        <w:t>Lagerkriterien z.B. trocken, Temperatur, Lichtverhältnisse etc.</w:t>
      </w:r>
    </w:p>
    <w:p w14:paraId="3443FD7A" w14:textId="4176F1F9" w:rsidR="00683699" w:rsidRDefault="00683699" w:rsidP="00683699">
      <w:pPr>
        <w:pStyle w:val="Listenabsatz"/>
        <w:numPr>
          <w:ilvl w:val="0"/>
          <w:numId w:val="2"/>
        </w:numPr>
        <w:tabs>
          <w:tab w:val="left" w:pos="2788"/>
        </w:tabs>
        <w:rPr>
          <w:rFonts w:ascii="Arial" w:hAnsi="Arial" w:cs="Arial"/>
          <w:sz w:val="20"/>
          <w:szCs w:val="20"/>
        </w:rPr>
      </w:pPr>
      <w:r w:rsidRPr="00683699">
        <w:rPr>
          <w:rFonts w:ascii="Arial" w:hAnsi="Arial" w:cs="Arial"/>
          <w:sz w:val="20"/>
          <w:szCs w:val="20"/>
        </w:rPr>
        <w:t>Ausreichend Zeit, um alle Maßnahmen durchdacht zu planen und durchzuführen</w:t>
      </w:r>
    </w:p>
    <w:p w14:paraId="0B2DB19B" w14:textId="369CE18E" w:rsidR="00683699" w:rsidRDefault="00683699" w:rsidP="00683699">
      <w:pPr>
        <w:tabs>
          <w:tab w:val="left" w:pos="2788"/>
        </w:tabs>
        <w:rPr>
          <w:rFonts w:ascii="Arial" w:hAnsi="Arial" w:cs="Arial"/>
          <w:b/>
          <w:bCs/>
          <w:sz w:val="20"/>
          <w:szCs w:val="20"/>
        </w:rPr>
      </w:pPr>
      <w:r w:rsidRPr="00683699">
        <w:rPr>
          <w:rFonts w:ascii="Arial" w:hAnsi="Arial" w:cs="Arial"/>
          <w:b/>
          <w:bCs/>
          <w:sz w:val="20"/>
          <w:szCs w:val="20"/>
        </w:rPr>
        <w:t>Lagerungen</w:t>
      </w:r>
    </w:p>
    <w:p w14:paraId="3B85CBD8" w14:textId="3609F871" w:rsidR="00683699" w:rsidRPr="00683699" w:rsidRDefault="00683699" w:rsidP="00683699">
      <w:pPr>
        <w:pStyle w:val="Listenabsatz"/>
        <w:numPr>
          <w:ilvl w:val="0"/>
          <w:numId w:val="2"/>
        </w:numPr>
        <w:tabs>
          <w:tab w:val="left" w:pos="2788"/>
        </w:tabs>
        <w:rPr>
          <w:rFonts w:ascii="Arial" w:hAnsi="Arial" w:cs="Arial"/>
          <w:sz w:val="20"/>
          <w:szCs w:val="20"/>
        </w:rPr>
      </w:pPr>
      <w:r w:rsidRPr="00683699">
        <w:rPr>
          <w:rFonts w:ascii="Arial" w:hAnsi="Arial" w:cs="Arial"/>
          <w:sz w:val="20"/>
          <w:szCs w:val="20"/>
        </w:rPr>
        <w:t>Die Menge eingelagerter Verbrauchsmaterialien ist ein nötiges Niveau zu begrenzen</w:t>
      </w:r>
    </w:p>
    <w:p w14:paraId="378CD2BB" w14:textId="6115FF3D" w:rsidR="00683699" w:rsidRDefault="00683699" w:rsidP="00683699">
      <w:pPr>
        <w:pStyle w:val="Listenabsatz"/>
        <w:numPr>
          <w:ilvl w:val="0"/>
          <w:numId w:val="2"/>
        </w:numPr>
        <w:tabs>
          <w:tab w:val="left" w:pos="2788"/>
        </w:tabs>
        <w:rPr>
          <w:rFonts w:ascii="Arial" w:hAnsi="Arial" w:cs="Arial"/>
          <w:sz w:val="20"/>
          <w:szCs w:val="20"/>
        </w:rPr>
      </w:pPr>
      <w:r w:rsidRPr="00683699">
        <w:rPr>
          <w:rFonts w:ascii="Arial" w:hAnsi="Arial" w:cs="Arial"/>
          <w:sz w:val="20"/>
          <w:szCs w:val="20"/>
        </w:rPr>
        <w:t>Die Lagerung von Gefahrstoffen darf nur in geeigneten Verpackungen oder Behältern erfolgen</w:t>
      </w:r>
    </w:p>
    <w:p w14:paraId="23EDC4A1" w14:textId="627BE7A3" w:rsidR="00683699" w:rsidRDefault="00683699" w:rsidP="00683699">
      <w:pPr>
        <w:pStyle w:val="Listenabsatz"/>
        <w:numPr>
          <w:ilvl w:val="0"/>
          <w:numId w:val="2"/>
        </w:numPr>
        <w:tabs>
          <w:tab w:val="left" w:pos="2788"/>
        </w:tabs>
        <w:rPr>
          <w:rFonts w:ascii="Arial" w:hAnsi="Arial" w:cs="Arial"/>
          <w:sz w:val="20"/>
          <w:szCs w:val="20"/>
        </w:rPr>
      </w:pPr>
      <w:r>
        <w:rPr>
          <w:rFonts w:ascii="Arial" w:hAnsi="Arial" w:cs="Arial"/>
          <w:sz w:val="20"/>
          <w:szCs w:val="20"/>
        </w:rPr>
        <w:lastRenderedPageBreak/>
        <w:t>Gefahrstoffe nur in Originalverpackungen lagern, um die Verwechslungsgefahr zu minimieren</w:t>
      </w:r>
    </w:p>
    <w:p w14:paraId="57298BDF" w14:textId="74493950" w:rsidR="00683699" w:rsidRDefault="00683699" w:rsidP="00683699">
      <w:pPr>
        <w:pStyle w:val="Listenabsatz"/>
        <w:numPr>
          <w:ilvl w:val="0"/>
          <w:numId w:val="2"/>
        </w:numPr>
        <w:tabs>
          <w:tab w:val="left" w:pos="2788"/>
        </w:tabs>
        <w:rPr>
          <w:rFonts w:ascii="Arial" w:hAnsi="Arial" w:cs="Arial"/>
          <w:sz w:val="20"/>
          <w:szCs w:val="20"/>
        </w:rPr>
      </w:pPr>
      <w:r>
        <w:rPr>
          <w:rFonts w:ascii="Arial" w:hAnsi="Arial" w:cs="Arial"/>
          <w:sz w:val="20"/>
          <w:szCs w:val="20"/>
        </w:rPr>
        <w:t>Lagerung nicht über Kopfhöhe</w:t>
      </w:r>
    </w:p>
    <w:p w14:paraId="34216089" w14:textId="060E7FCF" w:rsidR="00683699" w:rsidRDefault="00683699" w:rsidP="00683699">
      <w:pPr>
        <w:pStyle w:val="Listenabsatz"/>
        <w:numPr>
          <w:ilvl w:val="0"/>
          <w:numId w:val="2"/>
        </w:numPr>
        <w:tabs>
          <w:tab w:val="left" w:pos="2788"/>
        </w:tabs>
        <w:rPr>
          <w:rFonts w:ascii="Arial" w:hAnsi="Arial" w:cs="Arial"/>
          <w:sz w:val="20"/>
          <w:szCs w:val="20"/>
        </w:rPr>
      </w:pPr>
      <w:r>
        <w:rPr>
          <w:rFonts w:ascii="Arial" w:hAnsi="Arial" w:cs="Arial"/>
          <w:sz w:val="20"/>
          <w:szCs w:val="20"/>
        </w:rPr>
        <w:t xml:space="preserve">Aerosolpackungen, Druckkartuschen </w:t>
      </w:r>
      <w:r w:rsidRPr="00683699">
        <w:rPr>
          <w:rFonts w:ascii="Arial" w:hAnsi="Arial" w:cs="Arial"/>
          <w:sz w:val="20"/>
          <w:szCs w:val="20"/>
        </w:rPr>
        <w:sym w:font="Wingdings" w:char="F0E0"/>
      </w:r>
      <w:r>
        <w:rPr>
          <w:rFonts w:ascii="Arial" w:hAnsi="Arial" w:cs="Arial"/>
          <w:sz w:val="20"/>
          <w:szCs w:val="20"/>
        </w:rPr>
        <w:t xml:space="preserve"> keine Erwärmung über 50° aussetzen</w:t>
      </w:r>
    </w:p>
    <w:p w14:paraId="48386E35" w14:textId="07DDF882" w:rsidR="003F214A" w:rsidRDefault="003F214A" w:rsidP="00683699">
      <w:pPr>
        <w:pStyle w:val="Listenabsatz"/>
        <w:numPr>
          <w:ilvl w:val="0"/>
          <w:numId w:val="2"/>
        </w:numPr>
        <w:tabs>
          <w:tab w:val="left" w:pos="2788"/>
        </w:tabs>
        <w:rPr>
          <w:rFonts w:ascii="Arial" w:hAnsi="Arial" w:cs="Arial"/>
          <w:sz w:val="20"/>
          <w:szCs w:val="20"/>
        </w:rPr>
      </w:pPr>
      <w:r>
        <w:rPr>
          <w:rFonts w:ascii="Arial" w:hAnsi="Arial" w:cs="Arial"/>
          <w:sz w:val="20"/>
          <w:szCs w:val="20"/>
        </w:rPr>
        <w:t>Gefahrstoffen nie mit Arznei- und Lebensmitteln lagern</w:t>
      </w:r>
    </w:p>
    <w:p w14:paraId="69934474" w14:textId="1EC09EF3" w:rsidR="003F214A" w:rsidRDefault="005C46B1" w:rsidP="00683699">
      <w:pPr>
        <w:pStyle w:val="Listenabsatz"/>
        <w:numPr>
          <w:ilvl w:val="0"/>
          <w:numId w:val="2"/>
        </w:numPr>
        <w:tabs>
          <w:tab w:val="left" w:pos="2788"/>
        </w:tabs>
        <w:rPr>
          <w:rFonts w:ascii="Arial" w:hAnsi="Arial" w:cs="Arial"/>
          <w:sz w:val="20"/>
          <w:szCs w:val="20"/>
        </w:rPr>
      </w:pPr>
      <w:r>
        <w:rPr>
          <w:rFonts w:ascii="Arial" w:hAnsi="Arial" w:cs="Arial"/>
          <w:b/>
          <w:bCs/>
          <w:noProof/>
          <w:color w:val="FF0000"/>
          <w:sz w:val="20"/>
          <w:szCs w:val="20"/>
        </w:rPr>
        <w:drawing>
          <wp:anchor distT="0" distB="0" distL="114300" distR="114300" simplePos="0" relativeHeight="251668480" behindDoc="0" locked="0" layoutInCell="1" allowOverlap="1" wp14:anchorId="07626155" wp14:editId="05C1A01D">
            <wp:simplePos x="0" y="0"/>
            <wp:positionH relativeFrom="column">
              <wp:posOffset>6360795</wp:posOffset>
            </wp:positionH>
            <wp:positionV relativeFrom="paragraph">
              <wp:posOffset>274320</wp:posOffset>
            </wp:positionV>
            <wp:extent cx="3086100" cy="3416300"/>
            <wp:effectExtent l="0" t="0" r="0" b="0"/>
            <wp:wrapThrough wrapText="bothSides">
              <wp:wrapPolygon edited="0">
                <wp:start x="0" y="0"/>
                <wp:lineTo x="0" y="21439"/>
                <wp:lineTo x="21467" y="21439"/>
                <wp:lineTo x="21467"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3416300"/>
                    </a:xfrm>
                    <a:prstGeom prst="rect">
                      <a:avLst/>
                    </a:prstGeom>
                    <a:noFill/>
                  </pic:spPr>
                </pic:pic>
              </a:graphicData>
            </a:graphic>
            <wp14:sizeRelH relativeFrom="page">
              <wp14:pctWidth>0</wp14:pctWidth>
            </wp14:sizeRelH>
            <wp14:sizeRelV relativeFrom="page">
              <wp14:pctHeight>0</wp14:pctHeight>
            </wp14:sizeRelV>
          </wp:anchor>
        </w:drawing>
      </w:r>
      <w:r w:rsidR="003F214A">
        <w:rPr>
          <w:rFonts w:ascii="Arial" w:hAnsi="Arial" w:cs="Arial"/>
          <w:sz w:val="20"/>
          <w:szCs w:val="20"/>
        </w:rPr>
        <w:t>Gefahrenstoffe dürfen grundsätzlich nicht in Treppenräumen, Fluren, Flucht- und Rettungswegen sowie in Pausen- und Sanitärräumen gelagert werden.</w:t>
      </w:r>
    </w:p>
    <w:p w14:paraId="6279BFD3" w14:textId="2C2CF72D"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 xml:space="preserve">Das Aufführen eines Gefahrenstoffverzeichnisses ist Pflicht </w:t>
      </w:r>
    </w:p>
    <w:p w14:paraId="687892E7" w14:textId="6E48E210" w:rsidR="00DB1513" w:rsidRDefault="003F214A" w:rsidP="00DB1513">
      <w:pPr>
        <w:tabs>
          <w:tab w:val="left" w:pos="2788"/>
        </w:tabs>
        <w:rPr>
          <w:rFonts w:ascii="Arial" w:hAnsi="Arial" w:cs="Arial"/>
          <w:b/>
          <w:bCs/>
          <w:sz w:val="24"/>
          <w:szCs w:val="24"/>
        </w:rPr>
      </w:pPr>
      <w:r w:rsidRPr="003F214A">
        <w:rPr>
          <w:rFonts w:ascii="Arial" w:hAnsi="Arial" w:cs="Arial"/>
          <w:b/>
          <w:bCs/>
          <w:sz w:val="24"/>
          <w:szCs w:val="24"/>
        </w:rPr>
        <w:t>Umgang und Lagerung von Sauerstoff</w:t>
      </w:r>
    </w:p>
    <w:p w14:paraId="5EF079F0" w14:textId="4950042F"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Flasche zum Transport immer in beide Hände nehmen oder in einer Halterung transportieren!</w:t>
      </w:r>
    </w:p>
    <w:p w14:paraId="37FC62D9" w14:textId="5BE39876"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Geräte und Anschlüsse Öl- und fettfrei halten!</w:t>
      </w:r>
    </w:p>
    <w:p w14:paraId="6240A499" w14:textId="6B1BA61D"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 xml:space="preserve">Vor dem Wechsel der Flasche Hände waschen, </w:t>
      </w:r>
      <w:r w:rsidRPr="003F214A">
        <w:rPr>
          <w:rFonts w:ascii="Arial" w:hAnsi="Arial" w:cs="Arial"/>
          <w:b/>
          <w:bCs/>
          <w:sz w:val="20"/>
          <w:szCs w:val="20"/>
          <w:u w:val="single"/>
        </w:rPr>
        <w:t>nicht</w:t>
      </w:r>
      <w:r>
        <w:rPr>
          <w:rFonts w:ascii="Arial" w:hAnsi="Arial" w:cs="Arial"/>
          <w:sz w:val="20"/>
          <w:szCs w:val="20"/>
        </w:rPr>
        <w:t xml:space="preserve"> eincremen und desinfizieren!</w:t>
      </w:r>
    </w:p>
    <w:p w14:paraId="2A561C80" w14:textId="6ACF3869"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Flaschenprüfdatum und Ablaufdatum beachten!</w:t>
      </w:r>
    </w:p>
    <w:p w14:paraId="7EDB7C37" w14:textId="0EC92F0F" w:rsidR="003F214A" w:rsidRDefault="003F214A"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Flaschenventil langsam maximal 1Umdrehung öffnen</w:t>
      </w:r>
      <w:r w:rsidR="005C46B1">
        <w:rPr>
          <w:rFonts w:ascii="Arial" w:hAnsi="Arial" w:cs="Arial"/>
          <w:sz w:val="20"/>
          <w:szCs w:val="20"/>
        </w:rPr>
        <w:t>!</w:t>
      </w:r>
    </w:p>
    <w:p w14:paraId="571F11FD" w14:textId="3D24D45C" w:rsidR="005C46B1" w:rsidRDefault="005C46B1"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Nach Gebrauch, Flaschenventil schließen, System drucklos machen und Mengenregler auf Null stellen!</w:t>
      </w:r>
    </w:p>
    <w:p w14:paraId="6DFA6779" w14:textId="6F1A53BE" w:rsidR="005C46B1" w:rsidRDefault="005C46B1"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Reinigung und Desinfektion, unbedingt Herstellerhinweise beachten!</w:t>
      </w:r>
    </w:p>
    <w:p w14:paraId="600B92F6" w14:textId="7B54DF81" w:rsidR="005C46B1" w:rsidRDefault="005C46B1" w:rsidP="003F214A">
      <w:pPr>
        <w:pStyle w:val="Listenabsatz"/>
        <w:numPr>
          <w:ilvl w:val="0"/>
          <w:numId w:val="2"/>
        </w:numPr>
        <w:tabs>
          <w:tab w:val="left" w:pos="2788"/>
        </w:tabs>
        <w:rPr>
          <w:rFonts w:ascii="Arial" w:hAnsi="Arial" w:cs="Arial"/>
          <w:sz w:val="20"/>
          <w:szCs w:val="20"/>
        </w:rPr>
      </w:pPr>
      <w:r>
        <w:rPr>
          <w:rFonts w:ascii="Arial" w:hAnsi="Arial" w:cs="Arial"/>
          <w:sz w:val="20"/>
          <w:szCs w:val="20"/>
        </w:rPr>
        <w:t>Restdruck (10-50bar) in der Flasche belassen!</w:t>
      </w:r>
    </w:p>
    <w:p w14:paraId="5AD5C26A" w14:textId="709613EB" w:rsidR="005C46B1" w:rsidRDefault="005C46B1" w:rsidP="005C46B1">
      <w:pPr>
        <w:tabs>
          <w:tab w:val="left" w:pos="2788"/>
        </w:tabs>
        <w:rPr>
          <w:rFonts w:ascii="Arial" w:hAnsi="Arial" w:cs="Arial"/>
          <w:b/>
          <w:bCs/>
          <w:color w:val="FF0000"/>
          <w:sz w:val="20"/>
          <w:szCs w:val="20"/>
        </w:rPr>
      </w:pPr>
      <w:r>
        <w:rPr>
          <w:rFonts w:ascii="Arial" w:hAnsi="Arial" w:cs="Arial"/>
          <w:b/>
          <w:bCs/>
          <w:noProof/>
          <w:color w:val="FF0000"/>
          <w:sz w:val="20"/>
          <w:szCs w:val="20"/>
        </w:rPr>
        <w:drawing>
          <wp:anchor distT="0" distB="0" distL="114300" distR="114300" simplePos="0" relativeHeight="251667456" behindDoc="0" locked="0" layoutInCell="1" allowOverlap="1" wp14:anchorId="6708E64E" wp14:editId="5579CE83">
            <wp:simplePos x="0" y="0"/>
            <wp:positionH relativeFrom="margin">
              <wp:posOffset>2618841</wp:posOffset>
            </wp:positionH>
            <wp:positionV relativeFrom="paragraph">
              <wp:posOffset>299009</wp:posOffset>
            </wp:positionV>
            <wp:extent cx="1466850" cy="1466850"/>
            <wp:effectExtent l="0" t="0" r="0" b="0"/>
            <wp:wrapThrough wrapText="bothSides">
              <wp:wrapPolygon edited="0">
                <wp:start x="0" y="0"/>
                <wp:lineTo x="0" y="21319"/>
                <wp:lineTo x="21319" y="21319"/>
                <wp:lineTo x="21319"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r w:rsidRPr="005C46B1">
        <w:rPr>
          <w:rFonts w:ascii="Arial" w:hAnsi="Arial" w:cs="Arial"/>
          <w:b/>
          <w:bCs/>
          <w:color w:val="FF0000"/>
          <w:sz w:val="20"/>
          <w:szCs w:val="20"/>
        </w:rPr>
        <w:t>Achtung: bei Problemen oder ungewöhnlichen Abblasgeräuschen sofort das Flaschenventil schließen! Versorger zu Rate ziehen!</w:t>
      </w:r>
    </w:p>
    <w:p w14:paraId="355A7FE4" w14:textId="70282929" w:rsidR="005C46B1" w:rsidRDefault="005C46B1" w:rsidP="005C46B1">
      <w:pPr>
        <w:tabs>
          <w:tab w:val="left" w:pos="2788"/>
        </w:tabs>
        <w:rPr>
          <w:rFonts w:ascii="Arial" w:hAnsi="Arial" w:cs="Arial"/>
          <w:b/>
          <w:bCs/>
          <w:color w:val="FF0000"/>
          <w:sz w:val="20"/>
          <w:szCs w:val="20"/>
        </w:rPr>
      </w:pPr>
    </w:p>
    <w:p w14:paraId="4FC005AD" w14:textId="14A69A63" w:rsidR="005C46B1" w:rsidRDefault="005C46B1" w:rsidP="005C46B1">
      <w:pPr>
        <w:tabs>
          <w:tab w:val="left" w:pos="2788"/>
        </w:tabs>
        <w:rPr>
          <w:rFonts w:ascii="Arial" w:hAnsi="Arial" w:cs="Arial"/>
          <w:b/>
          <w:bCs/>
          <w:color w:val="FF0000"/>
          <w:sz w:val="20"/>
          <w:szCs w:val="20"/>
        </w:rPr>
      </w:pPr>
    </w:p>
    <w:p w14:paraId="567D87F4" w14:textId="28D57A20" w:rsidR="005C46B1" w:rsidRDefault="005C46B1" w:rsidP="005C46B1">
      <w:pPr>
        <w:tabs>
          <w:tab w:val="left" w:pos="2788"/>
        </w:tabs>
        <w:rPr>
          <w:rFonts w:ascii="Arial" w:hAnsi="Arial" w:cs="Arial"/>
          <w:b/>
          <w:bCs/>
          <w:color w:val="FF0000"/>
          <w:sz w:val="20"/>
          <w:szCs w:val="20"/>
        </w:rPr>
      </w:pPr>
    </w:p>
    <w:p w14:paraId="20BAF957" w14:textId="3FFC3EAB" w:rsidR="005C46B1" w:rsidRDefault="005C46B1" w:rsidP="005C46B1">
      <w:pPr>
        <w:tabs>
          <w:tab w:val="left" w:pos="2788"/>
        </w:tabs>
        <w:rPr>
          <w:rFonts w:ascii="Arial" w:hAnsi="Arial" w:cs="Arial"/>
          <w:b/>
          <w:bCs/>
          <w:color w:val="FF0000"/>
          <w:sz w:val="20"/>
          <w:szCs w:val="20"/>
        </w:rPr>
      </w:pPr>
    </w:p>
    <w:p w14:paraId="4AFD0B93" w14:textId="68B1DDFE" w:rsidR="005C46B1" w:rsidRDefault="005C46B1" w:rsidP="005C46B1">
      <w:pPr>
        <w:tabs>
          <w:tab w:val="left" w:pos="2788"/>
        </w:tabs>
        <w:rPr>
          <w:rFonts w:ascii="Arial" w:hAnsi="Arial" w:cs="Arial"/>
          <w:b/>
          <w:bCs/>
          <w:color w:val="FF0000"/>
          <w:sz w:val="20"/>
          <w:szCs w:val="20"/>
        </w:rPr>
      </w:pPr>
    </w:p>
    <w:p w14:paraId="0A9E4014" w14:textId="740CFAD5" w:rsidR="005C46B1" w:rsidRDefault="005C46B1" w:rsidP="005C46B1">
      <w:pPr>
        <w:tabs>
          <w:tab w:val="left" w:pos="2788"/>
        </w:tabs>
        <w:rPr>
          <w:rFonts w:ascii="Arial" w:hAnsi="Arial" w:cs="Arial"/>
          <w:b/>
          <w:bCs/>
          <w:color w:val="FF0000"/>
          <w:sz w:val="20"/>
          <w:szCs w:val="20"/>
        </w:rPr>
      </w:pPr>
    </w:p>
    <w:p w14:paraId="30FFA6BB" w14:textId="228461FC" w:rsidR="005C46B1" w:rsidRDefault="00F62690" w:rsidP="005C46B1">
      <w:pPr>
        <w:tabs>
          <w:tab w:val="left" w:pos="2788"/>
        </w:tabs>
        <w:rPr>
          <w:rFonts w:ascii="Arial" w:hAnsi="Arial" w:cs="Arial"/>
          <w:b/>
          <w:bCs/>
          <w:sz w:val="24"/>
          <w:szCs w:val="24"/>
        </w:rPr>
      </w:pPr>
      <w:r>
        <w:rPr>
          <w:rFonts w:ascii="Arial" w:hAnsi="Arial" w:cs="Arial"/>
          <w:noProof/>
          <w:sz w:val="20"/>
          <w:szCs w:val="20"/>
        </w:rPr>
        <w:lastRenderedPageBreak/>
        <w:drawing>
          <wp:anchor distT="0" distB="0" distL="114300" distR="114300" simplePos="0" relativeHeight="251669504" behindDoc="0" locked="0" layoutInCell="1" allowOverlap="1" wp14:anchorId="6A320F24" wp14:editId="1778D267">
            <wp:simplePos x="0" y="0"/>
            <wp:positionH relativeFrom="column">
              <wp:posOffset>6353302</wp:posOffset>
            </wp:positionH>
            <wp:positionV relativeFrom="paragraph">
              <wp:posOffset>280</wp:posOffset>
            </wp:positionV>
            <wp:extent cx="1981200" cy="1762125"/>
            <wp:effectExtent l="0" t="0" r="0" b="9525"/>
            <wp:wrapThrough wrapText="bothSides">
              <wp:wrapPolygon edited="0">
                <wp:start x="0" y="0"/>
                <wp:lineTo x="0" y="21483"/>
                <wp:lineTo x="21392" y="21483"/>
                <wp:lineTo x="21392"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762125"/>
                    </a:xfrm>
                    <a:prstGeom prst="rect">
                      <a:avLst/>
                    </a:prstGeom>
                    <a:noFill/>
                  </pic:spPr>
                </pic:pic>
              </a:graphicData>
            </a:graphic>
            <wp14:sizeRelH relativeFrom="page">
              <wp14:pctWidth>0</wp14:pctWidth>
            </wp14:sizeRelH>
            <wp14:sizeRelV relativeFrom="page">
              <wp14:pctHeight>0</wp14:pctHeight>
            </wp14:sizeRelV>
          </wp:anchor>
        </w:drawing>
      </w:r>
      <w:r w:rsidR="005C46B1" w:rsidRPr="005C46B1">
        <w:rPr>
          <w:rFonts w:ascii="Arial" w:hAnsi="Arial" w:cs="Arial"/>
          <w:b/>
          <w:bCs/>
          <w:sz w:val="24"/>
          <w:szCs w:val="24"/>
        </w:rPr>
        <w:t>Arzneimittel</w:t>
      </w:r>
    </w:p>
    <w:p w14:paraId="0DF1F304" w14:textId="3AC3BB6D" w:rsidR="005C46B1"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Im Umgang mit Arzneimitteln ist das Tragen von Handschuhen Pflicht!</w:t>
      </w:r>
    </w:p>
    <w:p w14:paraId="1531DE4D" w14:textId="2E2016A5" w:rsidR="00F62690"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Medikamente verbleiben in der Originalverpackung!</w:t>
      </w:r>
    </w:p>
    <w:p w14:paraId="4049C5ED" w14:textId="456ED8D9" w:rsidR="00F62690"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Zugang von unbefugten wird verhindert!</w:t>
      </w:r>
    </w:p>
    <w:p w14:paraId="7FC37899" w14:textId="6D173C4F" w:rsidR="00F62690"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Herstellerinformationen beachten!</w:t>
      </w:r>
    </w:p>
    <w:p w14:paraId="38EF2DC0" w14:textId="0AA757B2" w:rsidR="00F62690"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Entnahme von Salben und Cremes erfolgt aseptisch via Einmalspatel</w:t>
      </w:r>
    </w:p>
    <w:p w14:paraId="70A677D3" w14:textId="4BAFD358" w:rsidR="00F62690" w:rsidRDefault="00F62690" w:rsidP="005C46B1">
      <w:pPr>
        <w:pStyle w:val="Listenabsatz"/>
        <w:numPr>
          <w:ilvl w:val="0"/>
          <w:numId w:val="2"/>
        </w:numPr>
        <w:tabs>
          <w:tab w:val="left" w:pos="2788"/>
        </w:tabs>
        <w:rPr>
          <w:rFonts w:ascii="Arial" w:hAnsi="Arial" w:cs="Arial"/>
          <w:sz w:val="20"/>
          <w:szCs w:val="20"/>
        </w:rPr>
      </w:pPr>
      <w:r>
        <w:rPr>
          <w:rFonts w:ascii="Arial" w:hAnsi="Arial" w:cs="Arial"/>
          <w:sz w:val="20"/>
          <w:szCs w:val="20"/>
        </w:rPr>
        <w:t xml:space="preserve">Mehrdosenbehältnisse (z.B. Augentropfen) mit dem </w:t>
      </w:r>
      <w:r w:rsidRPr="00F62690">
        <w:rPr>
          <w:rFonts w:ascii="Arial" w:hAnsi="Arial" w:cs="Arial"/>
          <w:b/>
          <w:bCs/>
          <w:sz w:val="20"/>
          <w:szCs w:val="20"/>
          <w:u w:val="single"/>
        </w:rPr>
        <w:t>Anbruchsdatum</w:t>
      </w:r>
      <w:r>
        <w:rPr>
          <w:rFonts w:ascii="Arial" w:hAnsi="Arial" w:cs="Arial"/>
          <w:sz w:val="20"/>
          <w:szCs w:val="20"/>
        </w:rPr>
        <w:t xml:space="preserve"> und </w:t>
      </w:r>
      <w:r w:rsidRPr="00F62690">
        <w:rPr>
          <w:rFonts w:ascii="Arial" w:hAnsi="Arial" w:cs="Arial"/>
          <w:b/>
          <w:bCs/>
          <w:sz w:val="20"/>
          <w:szCs w:val="20"/>
          <w:u w:val="single"/>
        </w:rPr>
        <w:t>Verbrauchsdatum</w:t>
      </w:r>
      <w:r>
        <w:rPr>
          <w:rFonts w:ascii="Arial" w:hAnsi="Arial" w:cs="Arial"/>
          <w:sz w:val="20"/>
          <w:szCs w:val="20"/>
        </w:rPr>
        <w:t xml:space="preserve"> kennzeichnen! Applikationsdauer beachten!</w:t>
      </w:r>
    </w:p>
    <w:p w14:paraId="334BA5CB" w14:textId="5FF886E0" w:rsidR="00F62690" w:rsidRDefault="00F62690" w:rsidP="00F62690">
      <w:pPr>
        <w:tabs>
          <w:tab w:val="left" w:pos="2788"/>
        </w:tabs>
        <w:rPr>
          <w:rFonts w:ascii="Arial" w:hAnsi="Arial" w:cs="Arial"/>
          <w:sz w:val="20"/>
          <w:szCs w:val="20"/>
        </w:rPr>
      </w:pPr>
    </w:p>
    <w:p w14:paraId="5C5B2C3F" w14:textId="53F39F30" w:rsidR="00F62690" w:rsidRDefault="00F62690" w:rsidP="00F62690">
      <w:pPr>
        <w:tabs>
          <w:tab w:val="left" w:pos="2788"/>
        </w:tabs>
        <w:rPr>
          <w:rFonts w:ascii="Arial" w:hAnsi="Arial" w:cs="Arial"/>
          <w:b/>
          <w:bCs/>
          <w:sz w:val="24"/>
          <w:szCs w:val="24"/>
        </w:rPr>
      </w:pPr>
      <w:r w:rsidRPr="00F62690">
        <w:rPr>
          <w:rFonts w:ascii="Arial" w:hAnsi="Arial" w:cs="Arial"/>
          <w:b/>
          <w:bCs/>
          <w:sz w:val="24"/>
          <w:szCs w:val="24"/>
        </w:rPr>
        <w:t>Nadelstichverletzung</w:t>
      </w:r>
    </w:p>
    <w:p w14:paraId="442ED339" w14:textId="4F522A0C" w:rsidR="00F62690" w:rsidRDefault="00CB563D" w:rsidP="00F62690">
      <w:pPr>
        <w:tabs>
          <w:tab w:val="left" w:pos="2788"/>
        </w:tabs>
        <w:rPr>
          <w:rFonts w:ascii="Arial" w:hAnsi="Arial" w:cs="Arial"/>
          <w:b/>
          <w:bCs/>
          <w:color w:val="FF0000"/>
          <w:sz w:val="20"/>
          <w:szCs w:val="20"/>
        </w:rPr>
      </w:pPr>
      <w:r w:rsidRPr="00CB563D">
        <w:rPr>
          <w:rFonts w:ascii="Arial" w:hAnsi="Arial" w:cs="Arial"/>
          <w:b/>
          <w:bCs/>
          <w:color w:val="FF0000"/>
          <w:sz w:val="20"/>
          <w:szCs w:val="20"/>
        </w:rPr>
        <w:t>Achtung, hierbei bestehen erhöhte Gesundheitsgefahren durch Übertragung von Infektionserregern (HIV, Hepatitis etc</w:t>
      </w:r>
      <w:r>
        <w:rPr>
          <w:rFonts w:ascii="Arial" w:hAnsi="Arial" w:cs="Arial"/>
          <w:b/>
          <w:bCs/>
          <w:color w:val="FF0000"/>
          <w:sz w:val="20"/>
          <w:szCs w:val="20"/>
        </w:rPr>
        <w:t>.</w:t>
      </w:r>
      <w:r w:rsidRPr="00CB563D">
        <w:rPr>
          <w:rFonts w:ascii="Arial" w:hAnsi="Arial" w:cs="Arial"/>
          <w:b/>
          <w:bCs/>
          <w:color w:val="FF0000"/>
          <w:sz w:val="20"/>
          <w:szCs w:val="20"/>
        </w:rPr>
        <w:t>)</w:t>
      </w:r>
    </w:p>
    <w:p w14:paraId="56B08C01" w14:textId="0BD52244" w:rsidR="00CB563D" w:rsidRDefault="00CB563D" w:rsidP="00CB563D">
      <w:pPr>
        <w:pStyle w:val="Listenabsatz"/>
        <w:numPr>
          <w:ilvl w:val="0"/>
          <w:numId w:val="2"/>
        </w:numPr>
        <w:tabs>
          <w:tab w:val="left" w:pos="2788"/>
        </w:tabs>
        <w:rPr>
          <w:rFonts w:ascii="Arial" w:hAnsi="Arial" w:cs="Arial"/>
          <w:sz w:val="20"/>
          <w:szCs w:val="20"/>
        </w:rPr>
      </w:pPr>
      <w:r>
        <w:rPr>
          <w:rFonts w:ascii="Arial" w:hAnsi="Arial" w:cs="Arial"/>
          <w:sz w:val="20"/>
          <w:szCs w:val="20"/>
        </w:rPr>
        <w:t>Bei jedem potenziellen Kontakt mit Blut oder Sekreten müssen Schutzhandschuhe getragen werden</w:t>
      </w:r>
    </w:p>
    <w:p w14:paraId="402739C2" w14:textId="15A2D56F" w:rsidR="00CB563D" w:rsidRDefault="00CB563D" w:rsidP="00CB563D">
      <w:pPr>
        <w:pStyle w:val="Listenabsatz"/>
        <w:numPr>
          <w:ilvl w:val="0"/>
          <w:numId w:val="2"/>
        </w:numPr>
        <w:tabs>
          <w:tab w:val="left" w:pos="2788"/>
        </w:tabs>
        <w:rPr>
          <w:rFonts w:ascii="Arial" w:hAnsi="Arial" w:cs="Arial"/>
          <w:sz w:val="20"/>
          <w:szCs w:val="20"/>
        </w:rPr>
      </w:pPr>
      <w:r>
        <w:rPr>
          <w:rFonts w:ascii="Arial" w:hAnsi="Arial" w:cs="Arial"/>
          <w:sz w:val="20"/>
          <w:szCs w:val="20"/>
        </w:rPr>
        <w:t>Niemals Schutzhüllen wieder auf gebrauchte Instrumente stecken (recapping). Dies birgt ein erhöhtes Verletzungsrisiko!</w:t>
      </w:r>
    </w:p>
    <w:p w14:paraId="22E2D287" w14:textId="2BF82A51" w:rsidR="00CB563D" w:rsidRDefault="00CB563D" w:rsidP="00CB563D">
      <w:pPr>
        <w:pStyle w:val="Listenabsatz"/>
        <w:numPr>
          <w:ilvl w:val="0"/>
          <w:numId w:val="2"/>
        </w:numPr>
        <w:tabs>
          <w:tab w:val="left" w:pos="2788"/>
        </w:tabs>
        <w:rPr>
          <w:rFonts w:ascii="Arial" w:hAnsi="Arial" w:cs="Arial"/>
          <w:sz w:val="20"/>
          <w:szCs w:val="20"/>
        </w:rPr>
      </w:pPr>
      <w:r>
        <w:rPr>
          <w:rFonts w:ascii="Arial" w:hAnsi="Arial" w:cs="Arial"/>
          <w:sz w:val="20"/>
          <w:szCs w:val="20"/>
        </w:rPr>
        <w:t>Niemals scharfe oder spitze Instrumente im klinischen Abfall oder Normalmüll entsorgen. Hierfür nutzen wir sog. Abwurfbehälter die durchstichsicher sind.</w:t>
      </w:r>
    </w:p>
    <w:p w14:paraId="6A7C280A" w14:textId="0447B663" w:rsidR="00CB563D" w:rsidRDefault="00CB563D" w:rsidP="00CB563D">
      <w:pPr>
        <w:pStyle w:val="Listenabsatz"/>
        <w:numPr>
          <w:ilvl w:val="0"/>
          <w:numId w:val="2"/>
        </w:numPr>
        <w:tabs>
          <w:tab w:val="left" w:pos="2788"/>
        </w:tabs>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6A26FDBE" wp14:editId="75BB13B5">
            <wp:simplePos x="0" y="0"/>
            <wp:positionH relativeFrom="column">
              <wp:posOffset>6412078</wp:posOffset>
            </wp:positionH>
            <wp:positionV relativeFrom="paragraph">
              <wp:posOffset>244094</wp:posOffset>
            </wp:positionV>
            <wp:extent cx="2390775" cy="1714500"/>
            <wp:effectExtent l="0" t="0" r="9525" b="0"/>
            <wp:wrapThrough wrapText="bothSides">
              <wp:wrapPolygon edited="0">
                <wp:start x="0" y="0"/>
                <wp:lineTo x="0" y="21360"/>
                <wp:lineTo x="21514" y="21360"/>
                <wp:lineTo x="21514"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Scharfe Gegenstände NIEMALS von Hand zu Hand geben. Der Benutzer trägt die Verantwortung einer sachgerechten Entsorgung.</w:t>
      </w:r>
    </w:p>
    <w:p w14:paraId="72631825" w14:textId="4E2CAF9B" w:rsidR="00CB563D" w:rsidRDefault="00CB563D" w:rsidP="00CB563D">
      <w:pPr>
        <w:tabs>
          <w:tab w:val="left" w:pos="2788"/>
        </w:tabs>
        <w:rPr>
          <w:rFonts w:ascii="Arial" w:hAnsi="Arial" w:cs="Arial"/>
          <w:sz w:val="20"/>
          <w:szCs w:val="20"/>
        </w:rPr>
      </w:pPr>
      <w:r>
        <w:rPr>
          <w:rFonts w:ascii="Arial" w:hAnsi="Arial" w:cs="Arial"/>
          <w:noProof/>
          <w:sz w:val="20"/>
          <w:szCs w:val="20"/>
        </w:rPr>
        <w:drawing>
          <wp:inline distT="0" distB="0" distL="0" distR="0" wp14:anchorId="2D15AA61" wp14:editId="6B0040EA">
            <wp:extent cx="2362200" cy="17145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pic:spPr>
                </pic:pic>
              </a:graphicData>
            </a:graphic>
          </wp:inline>
        </w:drawing>
      </w:r>
      <w:r>
        <w:rPr>
          <w:rFonts w:ascii="Arial" w:hAnsi="Arial" w:cs="Arial"/>
          <w:sz w:val="20"/>
          <w:szCs w:val="20"/>
        </w:rPr>
        <w:t xml:space="preserve">  </w:t>
      </w:r>
    </w:p>
    <w:p w14:paraId="2359BDA1" w14:textId="06E73320" w:rsidR="00CB563D" w:rsidRDefault="00CB563D" w:rsidP="00CB563D">
      <w:pPr>
        <w:tabs>
          <w:tab w:val="left" w:pos="2788"/>
        </w:tabs>
        <w:rPr>
          <w:rFonts w:ascii="Arial" w:hAnsi="Arial" w:cs="Arial"/>
          <w:b/>
          <w:bCs/>
          <w:sz w:val="20"/>
          <w:szCs w:val="20"/>
        </w:rPr>
      </w:pPr>
      <w:r w:rsidRPr="00496579">
        <w:rPr>
          <w:rFonts w:ascii="Arial" w:hAnsi="Arial" w:cs="Arial"/>
          <w:b/>
          <w:bCs/>
          <w:sz w:val="20"/>
          <w:szCs w:val="20"/>
        </w:rPr>
        <w:lastRenderedPageBreak/>
        <w:t>Maßnahmen bei Nadelstichverletzungen</w:t>
      </w:r>
    </w:p>
    <w:p w14:paraId="6EA1086C" w14:textId="2E200036" w:rsidR="00483E59" w:rsidRPr="00483E59" w:rsidRDefault="00483E59" w:rsidP="00CB563D">
      <w:pPr>
        <w:tabs>
          <w:tab w:val="left" w:pos="2788"/>
        </w:tabs>
        <w:rPr>
          <w:rFonts w:ascii="Arial" w:hAnsi="Arial" w:cs="Arial"/>
          <w:b/>
          <w:bCs/>
          <w:color w:val="FF0000"/>
          <w:sz w:val="20"/>
          <w:szCs w:val="20"/>
        </w:rPr>
      </w:pPr>
      <w:r w:rsidRPr="00483E59">
        <w:rPr>
          <w:rFonts w:ascii="Arial" w:hAnsi="Arial" w:cs="Arial"/>
          <w:b/>
          <w:bCs/>
          <w:color w:val="FF0000"/>
          <w:sz w:val="20"/>
          <w:szCs w:val="20"/>
        </w:rPr>
        <w:t>Erste Hilfe!</w:t>
      </w:r>
    </w:p>
    <w:p w14:paraId="43BBB22B" w14:textId="1CB4E29F" w:rsidR="00496579" w:rsidRDefault="00496579" w:rsidP="00CB563D">
      <w:pPr>
        <w:tabs>
          <w:tab w:val="left" w:pos="2788"/>
        </w:tabs>
        <w:rPr>
          <w:rFonts w:ascii="Arial" w:hAnsi="Arial" w:cs="Arial"/>
          <w:b/>
          <w:bCs/>
          <w:sz w:val="20"/>
          <w:szCs w:val="20"/>
        </w:rPr>
      </w:pPr>
      <w:r w:rsidRPr="00483E59">
        <w:rPr>
          <w:rFonts w:ascii="Arial" w:hAnsi="Arial" w:cs="Arial"/>
          <w:b/>
          <w:bCs/>
          <w:noProof/>
          <w:sz w:val="20"/>
          <w:szCs w:val="20"/>
          <w:shd w:val="clear" w:color="auto" w:fill="3B3838" w:themeFill="background2" w:themeFillShade="40"/>
        </w:rPr>
        <w:drawing>
          <wp:inline distT="0" distB="0" distL="0" distR="0" wp14:anchorId="095875ED" wp14:editId="436C4CB1">
            <wp:extent cx="5486400" cy="3200400"/>
            <wp:effectExtent l="0" t="57150" r="0" b="57150"/>
            <wp:docPr id="24" name="Diagram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66C0C8" w14:textId="70463840" w:rsidR="00483E59" w:rsidRPr="00483E59" w:rsidRDefault="00483E59" w:rsidP="00483E59">
      <w:pPr>
        <w:tabs>
          <w:tab w:val="left" w:pos="2788"/>
        </w:tabs>
        <w:rPr>
          <w:rFonts w:ascii="Arial" w:hAnsi="Arial" w:cs="Arial"/>
          <w:b/>
          <w:bCs/>
          <w:sz w:val="20"/>
          <w:szCs w:val="20"/>
        </w:rPr>
      </w:pPr>
      <w:r w:rsidRPr="00483E59">
        <w:rPr>
          <w:rFonts w:ascii="Arial" w:hAnsi="Arial" w:cs="Arial"/>
          <w:b/>
          <w:bCs/>
          <w:sz w:val="20"/>
          <w:szCs w:val="20"/>
        </w:rPr>
        <w:t>Postexpositionsprophylaxe:</w:t>
      </w:r>
    </w:p>
    <w:p w14:paraId="50E8D29B" w14:textId="7226C488" w:rsidR="00483E59" w:rsidRDefault="00483E59" w:rsidP="00483E59">
      <w:pPr>
        <w:tabs>
          <w:tab w:val="left" w:pos="2788"/>
        </w:tabs>
        <w:rPr>
          <w:rFonts w:ascii="Verdana" w:hAnsi="Verdana"/>
          <w:sz w:val="18"/>
          <w:szCs w:val="18"/>
        </w:rPr>
      </w:pPr>
      <w:r w:rsidRPr="00483E59">
        <w:rPr>
          <w:rFonts w:ascii="Verdana" w:hAnsi="Verdana"/>
          <w:sz w:val="18"/>
          <w:szCs w:val="18"/>
        </w:rPr>
        <w:t>Als Postexpositionsprophylaxe, kurz PEP, bezeichnet man eine medizinische Vorbeugemaßnahme (</w:t>
      </w:r>
      <w:hyperlink r:id="rId31" w:tooltip="Prophylaxe" w:history="1">
        <w:r w:rsidRPr="00483E59">
          <w:rPr>
            <w:rStyle w:val="Hyperlink"/>
            <w:rFonts w:ascii="Verdana" w:hAnsi="Verdana"/>
            <w:color w:val="auto"/>
            <w:sz w:val="18"/>
            <w:szCs w:val="18"/>
            <w:u w:val="none"/>
          </w:rPr>
          <w:t>Prophylaxe</w:t>
        </w:r>
      </w:hyperlink>
      <w:r w:rsidRPr="00483E59">
        <w:rPr>
          <w:rFonts w:ascii="Verdana" w:hAnsi="Verdana"/>
          <w:sz w:val="18"/>
          <w:szCs w:val="18"/>
        </w:rPr>
        <w:t>), die ergriffen wird, nachdem ein </w:t>
      </w:r>
      <w:hyperlink r:id="rId32" w:tooltip="Patient" w:history="1">
        <w:r>
          <w:rPr>
            <w:rStyle w:val="Hyperlink"/>
            <w:rFonts w:ascii="Verdana" w:hAnsi="Verdana"/>
            <w:color w:val="auto"/>
            <w:sz w:val="18"/>
            <w:szCs w:val="18"/>
            <w:u w:val="none"/>
          </w:rPr>
          <w:t>Mitarbeiter</w:t>
        </w:r>
      </w:hyperlink>
      <w:r w:rsidRPr="00483E59">
        <w:rPr>
          <w:rFonts w:ascii="Verdana" w:hAnsi="Verdana"/>
          <w:sz w:val="18"/>
          <w:szCs w:val="18"/>
        </w:rPr>
        <w:t> der Ansteckungsquelle einer </w:t>
      </w:r>
      <w:hyperlink r:id="rId33" w:tooltip="Infektionskrankheit" w:history="1">
        <w:r w:rsidRPr="00483E59">
          <w:rPr>
            <w:rStyle w:val="Hyperlink"/>
            <w:rFonts w:ascii="Verdana" w:hAnsi="Verdana"/>
            <w:color w:val="auto"/>
            <w:sz w:val="18"/>
            <w:szCs w:val="18"/>
            <w:u w:val="none"/>
          </w:rPr>
          <w:t>Infektionskrankheit</w:t>
        </w:r>
      </w:hyperlink>
      <w:r w:rsidRPr="00483E59">
        <w:rPr>
          <w:rFonts w:ascii="Verdana" w:hAnsi="Verdana"/>
          <w:sz w:val="18"/>
          <w:szCs w:val="18"/>
        </w:rPr>
        <w:t xml:space="preserve"> ausgesetzt war. Sie soll verhindern, dass der </w:t>
      </w:r>
      <w:r>
        <w:rPr>
          <w:rFonts w:ascii="Verdana" w:hAnsi="Verdana"/>
          <w:sz w:val="18"/>
          <w:szCs w:val="18"/>
        </w:rPr>
        <w:t>Mitarbeiter</w:t>
      </w:r>
      <w:r w:rsidRPr="00483E59">
        <w:rPr>
          <w:rFonts w:ascii="Verdana" w:hAnsi="Verdana"/>
          <w:sz w:val="18"/>
          <w:szCs w:val="18"/>
        </w:rPr>
        <w:t xml:space="preserve"> an der Infektionskrankheit erkrankt.</w:t>
      </w:r>
    </w:p>
    <w:p w14:paraId="544E90F6" w14:textId="651C1B6F" w:rsidR="00483E59" w:rsidRDefault="00483E59" w:rsidP="00483E59">
      <w:pPr>
        <w:tabs>
          <w:tab w:val="left" w:pos="2788"/>
        </w:tabs>
        <w:rPr>
          <w:rFonts w:ascii="Verdana" w:hAnsi="Verdana"/>
          <w:sz w:val="18"/>
          <w:szCs w:val="18"/>
        </w:rPr>
      </w:pPr>
    </w:p>
    <w:p w14:paraId="02556B03" w14:textId="1E0FF70D" w:rsidR="00483E59" w:rsidRDefault="00483E59" w:rsidP="00483E59">
      <w:pPr>
        <w:pStyle w:val="Listenabsatz"/>
        <w:numPr>
          <w:ilvl w:val="0"/>
          <w:numId w:val="2"/>
        </w:numPr>
        <w:tabs>
          <w:tab w:val="left" w:pos="2788"/>
        </w:tabs>
        <w:rPr>
          <w:rFonts w:ascii="Verdana" w:hAnsi="Verdana"/>
          <w:sz w:val="18"/>
          <w:szCs w:val="18"/>
        </w:rPr>
      </w:pPr>
      <w:r>
        <w:rPr>
          <w:rFonts w:ascii="Verdana" w:hAnsi="Verdana"/>
          <w:sz w:val="18"/>
          <w:szCs w:val="18"/>
        </w:rPr>
        <w:lastRenderedPageBreak/>
        <w:t>Es muss eine Meldung an die Berufsgenossenschaft erfolgen</w:t>
      </w:r>
    </w:p>
    <w:p w14:paraId="1C179D21" w14:textId="38E18F44" w:rsidR="00483E59" w:rsidRPr="00483E59" w:rsidRDefault="00483E59" w:rsidP="00483E59">
      <w:pPr>
        <w:pStyle w:val="Listenabsatz"/>
        <w:numPr>
          <w:ilvl w:val="0"/>
          <w:numId w:val="2"/>
        </w:numPr>
        <w:tabs>
          <w:tab w:val="left" w:pos="2788"/>
        </w:tabs>
        <w:rPr>
          <w:rFonts w:ascii="Verdana" w:hAnsi="Verdana"/>
          <w:sz w:val="18"/>
          <w:szCs w:val="18"/>
        </w:rPr>
      </w:pPr>
      <w:r>
        <w:rPr>
          <w:rFonts w:ascii="Verdana" w:hAnsi="Verdana"/>
          <w:sz w:val="18"/>
          <w:szCs w:val="18"/>
        </w:rPr>
        <w:t>Evaluierung des Transmissionsrisikos durch den D – Arzt, Betriebsarzt oder einer Notaufnahme</w:t>
      </w:r>
    </w:p>
    <w:p w14:paraId="2C8E823A" w14:textId="59AAF108" w:rsidR="00483E59" w:rsidRDefault="00B1623C" w:rsidP="00483E59">
      <w:pPr>
        <w:tabs>
          <w:tab w:val="left" w:pos="2788"/>
        </w:tabs>
        <w:rPr>
          <w:rFonts w:ascii="Arial" w:hAnsi="Arial" w:cs="Arial"/>
          <w:b/>
          <w:bCs/>
          <w:sz w:val="20"/>
          <w:szCs w:val="20"/>
        </w:rPr>
      </w:pPr>
      <w:r w:rsidRPr="000E0871">
        <w:rPr>
          <w:rFonts w:ascii="Arial" w:hAnsi="Arial" w:cs="Arial"/>
          <w:b/>
          <w:bCs/>
          <w:sz w:val="24"/>
          <w:szCs w:val="24"/>
        </w:rPr>
        <w:t>Umgang mit Medizinischen Produkten und Geräten</w:t>
      </w:r>
    </w:p>
    <w:p w14:paraId="682707D9" w14:textId="49570565" w:rsidR="000E0871" w:rsidRPr="000E0871" w:rsidRDefault="000E087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Medizinprodukte, die bei ihrer Anwendung zu einer Gefährdung von Patienten führen können, dürfen nur benutzt werden, wenn:</w:t>
      </w:r>
    </w:p>
    <w:p w14:paraId="2001A5EB" w14:textId="5DD0599D" w:rsidR="000E0871" w:rsidRPr="000E0871" w:rsidRDefault="000E0871" w:rsidP="000E0871">
      <w:pPr>
        <w:pStyle w:val="Listenabsatz"/>
        <w:numPr>
          <w:ilvl w:val="2"/>
          <w:numId w:val="2"/>
        </w:numPr>
        <w:tabs>
          <w:tab w:val="left" w:pos="2788"/>
        </w:tabs>
        <w:rPr>
          <w:rFonts w:ascii="Arial" w:hAnsi="Arial" w:cs="Arial"/>
          <w:b/>
          <w:bCs/>
          <w:sz w:val="20"/>
          <w:szCs w:val="20"/>
        </w:rPr>
      </w:pPr>
      <w:r>
        <w:rPr>
          <w:rFonts w:ascii="Arial" w:hAnsi="Arial" w:cs="Arial"/>
          <w:sz w:val="20"/>
          <w:szCs w:val="20"/>
        </w:rPr>
        <w:t>daran unterwiesen wurde,</w:t>
      </w:r>
    </w:p>
    <w:p w14:paraId="36E50957" w14:textId="79722317" w:rsidR="000E0871" w:rsidRPr="000E0871" w:rsidRDefault="000E0871" w:rsidP="000E0871">
      <w:pPr>
        <w:pStyle w:val="Listenabsatz"/>
        <w:numPr>
          <w:ilvl w:val="2"/>
          <w:numId w:val="2"/>
        </w:numPr>
        <w:tabs>
          <w:tab w:val="left" w:pos="2788"/>
        </w:tabs>
        <w:rPr>
          <w:rFonts w:ascii="Arial" w:hAnsi="Arial" w:cs="Arial"/>
          <w:b/>
          <w:bCs/>
          <w:sz w:val="20"/>
          <w:szCs w:val="20"/>
        </w:rPr>
      </w:pPr>
      <w:r>
        <w:rPr>
          <w:rFonts w:ascii="Arial" w:hAnsi="Arial" w:cs="Arial"/>
          <w:sz w:val="20"/>
          <w:szCs w:val="20"/>
        </w:rPr>
        <w:t>Kenntnisse über die möglichen Gefahren und deren Anwendung vorhanden sind,</w:t>
      </w:r>
    </w:p>
    <w:p w14:paraId="7273FAA6" w14:textId="604104D1" w:rsidR="000E0871" w:rsidRPr="000E0871" w:rsidRDefault="000E0871" w:rsidP="000E0871">
      <w:pPr>
        <w:pStyle w:val="Listenabsatz"/>
        <w:numPr>
          <w:ilvl w:val="2"/>
          <w:numId w:val="2"/>
        </w:numPr>
        <w:tabs>
          <w:tab w:val="left" w:pos="2788"/>
        </w:tabs>
        <w:rPr>
          <w:rFonts w:ascii="Arial" w:hAnsi="Arial" w:cs="Arial"/>
          <w:b/>
          <w:bCs/>
          <w:sz w:val="20"/>
          <w:szCs w:val="20"/>
        </w:rPr>
      </w:pPr>
      <w:r>
        <w:rPr>
          <w:rFonts w:ascii="Arial" w:hAnsi="Arial" w:cs="Arial"/>
          <w:sz w:val="20"/>
          <w:szCs w:val="20"/>
        </w:rPr>
        <w:t>regelmäßige Wartung und Sicherheitsprüfungen durchgeführt werden (die Pflicht umfasst alle Geräte, die im Besitz unseres Pflegedienstes sind)</w:t>
      </w:r>
    </w:p>
    <w:p w14:paraId="3C95BCD0" w14:textId="1A15FF5E" w:rsidR="000E0871" w:rsidRPr="000E0871" w:rsidRDefault="000E087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Geräte nur entsprechend der vom Hersteller vorgegebenen</w:t>
      </w:r>
      <w:r w:rsidRPr="000E0871">
        <w:rPr>
          <w:rFonts w:ascii="Arial" w:hAnsi="Arial" w:cs="Arial"/>
          <w:sz w:val="20"/>
          <w:szCs w:val="20"/>
        </w:rPr>
        <w:t xml:space="preserve"> </w:t>
      </w:r>
      <w:r>
        <w:rPr>
          <w:rFonts w:ascii="Arial" w:hAnsi="Arial" w:cs="Arial"/>
          <w:sz w:val="20"/>
          <w:szCs w:val="20"/>
        </w:rPr>
        <w:t>Zweckbestimmung betreiben.</w:t>
      </w:r>
    </w:p>
    <w:p w14:paraId="58F2844D" w14:textId="1F641B70" w:rsidR="000E0871" w:rsidRPr="00765411" w:rsidRDefault="000E087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Medizinprodukte</w:t>
      </w:r>
      <w:r w:rsidR="00765411">
        <w:rPr>
          <w:rFonts w:ascii="Arial" w:hAnsi="Arial" w:cs="Arial"/>
          <w:sz w:val="20"/>
          <w:szCs w:val="20"/>
        </w:rPr>
        <w:t>buch, Gebrauchsanweisungen und Hinweise des Herstellers zugänglich aufbewahren.</w:t>
      </w:r>
    </w:p>
    <w:p w14:paraId="62AF1032" w14:textId="7551C394" w:rsidR="00765411" w:rsidRPr="00765411" w:rsidRDefault="0076541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Grundsätzlich vor jeder Anwendung Funktionsprüfung durchführen.</w:t>
      </w:r>
    </w:p>
    <w:p w14:paraId="140738C3" w14:textId="51578EE0" w:rsidR="00765411" w:rsidRPr="00765411" w:rsidRDefault="0076541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Unregelmäßigkeiten bzw. Mängel unverzüglich melden.</w:t>
      </w:r>
    </w:p>
    <w:p w14:paraId="55C30001" w14:textId="5984DE03" w:rsidR="00765411" w:rsidRPr="00765411" w:rsidRDefault="00765411" w:rsidP="000E0871">
      <w:pPr>
        <w:pStyle w:val="Listenabsatz"/>
        <w:numPr>
          <w:ilvl w:val="0"/>
          <w:numId w:val="2"/>
        </w:numPr>
        <w:tabs>
          <w:tab w:val="left" w:pos="2788"/>
        </w:tabs>
        <w:rPr>
          <w:rFonts w:ascii="Arial" w:hAnsi="Arial" w:cs="Arial"/>
          <w:b/>
          <w:bCs/>
          <w:sz w:val="20"/>
          <w:szCs w:val="20"/>
        </w:rPr>
      </w:pPr>
      <w:r>
        <w:rPr>
          <w:rFonts w:ascii="Arial" w:hAnsi="Arial" w:cs="Arial"/>
          <w:sz w:val="20"/>
          <w:szCs w:val="20"/>
        </w:rPr>
        <w:t>Regelmäßige Wartung und Sicherheitsprüfungen durchführen lassen.</w:t>
      </w:r>
    </w:p>
    <w:p w14:paraId="164AF065" w14:textId="669F3BB3" w:rsidR="00765411" w:rsidRPr="00765411" w:rsidRDefault="003F1CB6" w:rsidP="000E0871">
      <w:pPr>
        <w:pStyle w:val="Listenabsatz"/>
        <w:numPr>
          <w:ilvl w:val="0"/>
          <w:numId w:val="2"/>
        </w:numPr>
        <w:tabs>
          <w:tab w:val="left" w:pos="2788"/>
        </w:tabs>
        <w:rPr>
          <w:rFonts w:ascii="Arial" w:hAnsi="Arial" w:cs="Arial"/>
          <w:b/>
          <w:bCs/>
          <w:sz w:val="20"/>
          <w:szCs w:val="20"/>
        </w:rPr>
      </w:pPr>
      <w:r>
        <w:rPr>
          <w:rFonts w:ascii="Arial" w:hAnsi="Arial" w:cs="Arial"/>
          <w:noProof/>
          <w:sz w:val="20"/>
          <w:szCs w:val="20"/>
        </w:rPr>
        <w:drawing>
          <wp:anchor distT="0" distB="0" distL="114300" distR="114300" simplePos="0" relativeHeight="251671552" behindDoc="0" locked="0" layoutInCell="1" allowOverlap="1" wp14:anchorId="6308289A" wp14:editId="2EB9C6BE">
            <wp:simplePos x="0" y="0"/>
            <wp:positionH relativeFrom="column">
              <wp:posOffset>6447714</wp:posOffset>
            </wp:positionH>
            <wp:positionV relativeFrom="paragraph">
              <wp:posOffset>5080</wp:posOffset>
            </wp:positionV>
            <wp:extent cx="2428875" cy="1885950"/>
            <wp:effectExtent l="0" t="0" r="9525" b="0"/>
            <wp:wrapThrough wrapText="bothSides">
              <wp:wrapPolygon edited="0">
                <wp:start x="0" y="0"/>
                <wp:lineTo x="0" y="21382"/>
                <wp:lineTo x="21515" y="21382"/>
                <wp:lineTo x="21515"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pic:spPr>
                </pic:pic>
              </a:graphicData>
            </a:graphic>
            <wp14:sizeRelH relativeFrom="page">
              <wp14:pctWidth>0</wp14:pctWidth>
            </wp14:sizeRelH>
            <wp14:sizeRelV relativeFrom="page">
              <wp14:pctHeight>0</wp14:pctHeight>
            </wp14:sizeRelV>
          </wp:anchor>
        </w:drawing>
      </w:r>
      <w:r w:rsidR="00765411">
        <w:rPr>
          <w:rFonts w:ascii="Arial" w:hAnsi="Arial" w:cs="Arial"/>
          <w:sz w:val="20"/>
          <w:szCs w:val="20"/>
        </w:rPr>
        <w:t>Benutzte Geräte vor der Reinigung desinfizieren.</w:t>
      </w:r>
    </w:p>
    <w:p w14:paraId="2266EA49" w14:textId="52512DD9" w:rsidR="00765411" w:rsidRDefault="00765411" w:rsidP="00765411">
      <w:pPr>
        <w:tabs>
          <w:tab w:val="left" w:pos="2788"/>
        </w:tabs>
        <w:rPr>
          <w:rFonts w:ascii="Arial" w:hAnsi="Arial" w:cs="Arial"/>
          <w:b/>
          <w:bCs/>
          <w:sz w:val="20"/>
          <w:szCs w:val="20"/>
        </w:rPr>
      </w:pPr>
      <w:r>
        <w:rPr>
          <w:rFonts w:ascii="Arial" w:hAnsi="Arial" w:cs="Arial"/>
          <w:b/>
          <w:bCs/>
          <w:sz w:val="20"/>
          <w:szCs w:val="20"/>
        </w:rPr>
        <w:t>Die Persönliche Schutzausrüstung (PSA)</w:t>
      </w:r>
    </w:p>
    <w:p w14:paraId="0224DAF7" w14:textId="0B23E1E6" w:rsidR="00765411" w:rsidRPr="009A6127" w:rsidRDefault="00765411" w:rsidP="00765411">
      <w:pPr>
        <w:pStyle w:val="Listenabsatz"/>
        <w:numPr>
          <w:ilvl w:val="0"/>
          <w:numId w:val="2"/>
        </w:numPr>
        <w:tabs>
          <w:tab w:val="left" w:pos="2788"/>
        </w:tabs>
        <w:rPr>
          <w:rFonts w:ascii="Arial" w:hAnsi="Arial" w:cs="Arial"/>
          <w:sz w:val="20"/>
          <w:szCs w:val="20"/>
        </w:rPr>
      </w:pPr>
      <w:r w:rsidRPr="009A6127">
        <w:rPr>
          <w:rFonts w:ascii="Arial" w:hAnsi="Arial" w:cs="Arial"/>
          <w:sz w:val="20"/>
          <w:szCs w:val="20"/>
        </w:rPr>
        <w:t>Gemäß §3 Arbeitsschutzgesetz (ArbSchG) besteht die gesetzliche Verpflichtung des Arbeitgebers zur Bereitstellung von persönlichen Schutzausrüstungen</w:t>
      </w:r>
    </w:p>
    <w:p w14:paraId="7A9DF630" w14:textId="61AB6D9D" w:rsidR="00765411" w:rsidRPr="009A6127" w:rsidRDefault="00765411" w:rsidP="00765411">
      <w:pPr>
        <w:pStyle w:val="Listenabsatz"/>
        <w:numPr>
          <w:ilvl w:val="0"/>
          <w:numId w:val="2"/>
        </w:numPr>
        <w:tabs>
          <w:tab w:val="left" w:pos="2788"/>
        </w:tabs>
        <w:rPr>
          <w:rFonts w:ascii="Arial" w:hAnsi="Arial" w:cs="Arial"/>
          <w:sz w:val="20"/>
          <w:szCs w:val="20"/>
        </w:rPr>
      </w:pPr>
      <w:r w:rsidRPr="009A6127">
        <w:rPr>
          <w:rFonts w:ascii="Arial" w:hAnsi="Arial" w:cs="Arial"/>
          <w:sz w:val="20"/>
          <w:szCs w:val="20"/>
        </w:rPr>
        <w:t>Die Auswahl der geeigneten PSA erfolgt nach Durchführung der Gefährdungsbeurteilung des Arbeitgebers durch die Leitungskräfte</w:t>
      </w:r>
    </w:p>
    <w:p w14:paraId="0898FFCC" w14:textId="140091B7" w:rsidR="009A6127" w:rsidRDefault="009A6127" w:rsidP="00765411">
      <w:pPr>
        <w:pStyle w:val="Listenabsatz"/>
        <w:numPr>
          <w:ilvl w:val="0"/>
          <w:numId w:val="2"/>
        </w:numPr>
        <w:tabs>
          <w:tab w:val="left" w:pos="2788"/>
        </w:tabs>
        <w:rPr>
          <w:rFonts w:ascii="Arial" w:hAnsi="Arial" w:cs="Arial"/>
          <w:sz w:val="20"/>
          <w:szCs w:val="20"/>
        </w:rPr>
      </w:pPr>
      <w:r w:rsidRPr="009A6127">
        <w:rPr>
          <w:rFonts w:ascii="Arial" w:hAnsi="Arial" w:cs="Arial"/>
          <w:sz w:val="20"/>
          <w:szCs w:val="20"/>
        </w:rPr>
        <w:t>Alle Angestellten sind verpflichtet, die zur Verfügung gestellte PSA zu benutzen, vor Benutzung auf Schäden zu prüfen und pfleglich zu behandeln.</w:t>
      </w:r>
    </w:p>
    <w:p w14:paraId="74E2D98B" w14:textId="5D001FA4" w:rsidR="009A6127" w:rsidRDefault="009A6127" w:rsidP="009A6127">
      <w:pPr>
        <w:tabs>
          <w:tab w:val="left" w:pos="2788"/>
        </w:tabs>
        <w:rPr>
          <w:rFonts w:ascii="Arial" w:hAnsi="Arial" w:cs="Arial"/>
          <w:sz w:val="20"/>
          <w:szCs w:val="20"/>
        </w:rPr>
      </w:pPr>
    </w:p>
    <w:p w14:paraId="68CAB00A" w14:textId="17A9B4AE" w:rsidR="00F73A4A" w:rsidRDefault="00F73A4A" w:rsidP="009A6127">
      <w:pPr>
        <w:tabs>
          <w:tab w:val="left" w:pos="2788"/>
        </w:tabs>
        <w:rPr>
          <w:rFonts w:ascii="Arial" w:hAnsi="Arial" w:cs="Arial"/>
          <w:sz w:val="20"/>
          <w:szCs w:val="20"/>
        </w:rPr>
      </w:pPr>
    </w:p>
    <w:p w14:paraId="64852E35" w14:textId="644A8D87" w:rsidR="00F73A4A" w:rsidRDefault="00F73A4A" w:rsidP="009A6127">
      <w:pPr>
        <w:tabs>
          <w:tab w:val="left" w:pos="2788"/>
        </w:tabs>
        <w:rPr>
          <w:rFonts w:ascii="Arial" w:hAnsi="Arial" w:cs="Arial"/>
          <w:sz w:val="20"/>
          <w:szCs w:val="20"/>
        </w:rPr>
      </w:pPr>
    </w:p>
    <w:p w14:paraId="1B2471ED" w14:textId="60334A91" w:rsidR="00F73A4A" w:rsidRDefault="00F73A4A" w:rsidP="009A6127">
      <w:pPr>
        <w:tabs>
          <w:tab w:val="left" w:pos="2788"/>
        </w:tabs>
        <w:rPr>
          <w:rFonts w:ascii="Arial" w:hAnsi="Arial" w:cs="Arial"/>
          <w:sz w:val="20"/>
          <w:szCs w:val="20"/>
        </w:rPr>
      </w:pPr>
    </w:p>
    <w:p w14:paraId="2AC082BB" w14:textId="3664028C" w:rsidR="00F73A4A" w:rsidRDefault="00F73A4A" w:rsidP="009A6127">
      <w:pPr>
        <w:tabs>
          <w:tab w:val="left" w:pos="2788"/>
        </w:tabs>
        <w:rPr>
          <w:rFonts w:ascii="Arial" w:hAnsi="Arial" w:cs="Arial"/>
          <w:sz w:val="20"/>
          <w:szCs w:val="20"/>
        </w:rPr>
      </w:pPr>
    </w:p>
    <w:p w14:paraId="0EE998BA" w14:textId="092410D6" w:rsidR="00F73A4A" w:rsidRPr="00F23C7F" w:rsidRDefault="00F73A4A" w:rsidP="009A6127">
      <w:pPr>
        <w:tabs>
          <w:tab w:val="left" w:pos="2788"/>
        </w:tabs>
        <w:rPr>
          <w:rFonts w:ascii="Arial" w:hAnsi="Arial" w:cs="Arial"/>
          <w:b/>
          <w:bCs/>
          <w:sz w:val="24"/>
          <w:szCs w:val="24"/>
        </w:rPr>
      </w:pPr>
      <w:r w:rsidRPr="00F73A4A">
        <w:rPr>
          <w:rFonts w:ascii="Arial" w:hAnsi="Arial" w:cs="Arial"/>
          <w:b/>
          <w:bCs/>
          <w:sz w:val="24"/>
          <w:szCs w:val="24"/>
        </w:rPr>
        <w:lastRenderedPageBreak/>
        <w:t>Übersicht Persönliche Schutzausrüstung</w:t>
      </w:r>
      <w:r>
        <w:rPr>
          <w:rFonts w:ascii="Arial" w:hAnsi="Arial" w:cs="Arial"/>
          <w:b/>
          <w:bCs/>
          <w:sz w:val="24"/>
          <w:szCs w:val="24"/>
        </w:rPr>
        <w:t xml:space="preserve"> (PSA)</w:t>
      </w:r>
    </w:p>
    <w:tbl>
      <w:tblPr>
        <w:tblStyle w:val="Tabellenraster"/>
        <w:tblW w:w="0" w:type="auto"/>
        <w:tblLook w:val="04A0" w:firstRow="1" w:lastRow="0" w:firstColumn="1" w:lastColumn="0" w:noHBand="0" w:noVBand="1"/>
      </w:tblPr>
      <w:tblGrid>
        <w:gridCol w:w="7138"/>
        <w:gridCol w:w="7139"/>
      </w:tblGrid>
      <w:tr w:rsidR="008F0171" w14:paraId="594DF633" w14:textId="77777777" w:rsidTr="008F0171">
        <w:tc>
          <w:tcPr>
            <w:tcW w:w="7138" w:type="dxa"/>
          </w:tcPr>
          <w:p w14:paraId="5804A631" w14:textId="3C83384B" w:rsidR="008F0171" w:rsidRPr="00EE6241" w:rsidRDefault="008F0171" w:rsidP="008F0171">
            <w:pPr>
              <w:tabs>
                <w:tab w:val="left" w:pos="2788"/>
              </w:tabs>
              <w:ind w:left="0" w:firstLine="0"/>
              <w:rPr>
                <w:rFonts w:ascii="Arial" w:hAnsi="Arial" w:cs="Arial"/>
                <w:b/>
                <w:bCs/>
                <w:sz w:val="24"/>
                <w:szCs w:val="24"/>
              </w:rPr>
            </w:pPr>
            <w:r w:rsidRPr="00EE6241">
              <w:rPr>
                <w:rFonts w:ascii="Arial" w:hAnsi="Arial" w:cs="Arial"/>
                <w:b/>
                <w:bCs/>
                <w:sz w:val="24"/>
                <w:szCs w:val="24"/>
              </w:rPr>
              <w:t>Produkte</w:t>
            </w:r>
          </w:p>
        </w:tc>
        <w:tc>
          <w:tcPr>
            <w:tcW w:w="7139" w:type="dxa"/>
          </w:tcPr>
          <w:p w14:paraId="45689CA3" w14:textId="77777777" w:rsidR="008F0171" w:rsidRDefault="008F0171" w:rsidP="009A6127">
            <w:pPr>
              <w:tabs>
                <w:tab w:val="left" w:pos="2788"/>
              </w:tabs>
              <w:rPr>
                <w:rFonts w:ascii="Arial" w:hAnsi="Arial" w:cs="Arial"/>
                <w:sz w:val="24"/>
                <w:szCs w:val="24"/>
              </w:rPr>
            </w:pPr>
          </w:p>
        </w:tc>
      </w:tr>
      <w:tr w:rsidR="008F0171" w14:paraId="01A51365" w14:textId="77777777" w:rsidTr="008F0171">
        <w:tc>
          <w:tcPr>
            <w:tcW w:w="7138" w:type="dxa"/>
          </w:tcPr>
          <w:p w14:paraId="0240227C" w14:textId="77777777" w:rsidR="008F0171" w:rsidRPr="00F23C7F" w:rsidRDefault="008F0171" w:rsidP="008F0171">
            <w:pPr>
              <w:tabs>
                <w:tab w:val="left" w:pos="2788"/>
              </w:tabs>
              <w:ind w:left="0" w:firstLine="0"/>
              <w:rPr>
                <w:rFonts w:ascii="Arial" w:hAnsi="Arial" w:cs="Arial"/>
                <w:sz w:val="20"/>
                <w:szCs w:val="20"/>
                <w:u w:val="single"/>
              </w:rPr>
            </w:pPr>
            <w:r w:rsidRPr="00F23C7F">
              <w:rPr>
                <w:rFonts w:ascii="Arial" w:hAnsi="Arial" w:cs="Arial"/>
                <w:sz w:val="20"/>
                <w:szCs w:val="20"/>
                <w:u w:val="single"/>
              </w:rPr>
              <w:t>Flüssigkeitsdichte Schürze:</w:t>
            </w:r>
          </w:p>
          <w:p w14:paraId="2FD2E3E0" w14:textId="77777777" w:rsidR="008F0171" w:rsidRPr="008F0171" w:rsidRDefault="008F0171" w:rsidP="008F0171">
            <w:pPr>
              <w:pStyle w:val="Listenabsatz"/>
              <w:numPr>
                <w:ilvl w:val="0"/>
                <w:numId w:val="2"/>
              </w:numPr>
              <w:tabs>
                <w:tab w:val="left" w:pos="2788"/>
              </w:tabs>
              <w:rPr>
                <w:rFonts w:ascii="Arial" w:hAnsi="Arial" w:cs="Arial"/>
                <w:sz w:val="20"/>
                <w:szCs w:val="20"/>
              </w:rPr>
            </w:pPr>
            <w:r w:rsidRPr="008F0171">
              <w:rPr>
                <w:rFonts w:ascii="Arial" w:hAnsi="Arial" w:cs="Arial"/>
                <w:sz w:val="20"/>
                <w:szCs w:val="20"/>
              </w:rPr>
              <w:t>Bei Reinigungs- und Desinfektionsarbeiten</w:t>
            </w:r>
          </w:p>
          <w:p w14:paraId="51E373AC" w14:textId="77777777" w:rsidR="008F0171" w:rsidRPr="008F0171" w:rsidRDefault="008F0171" w:rsidP="008F0171">
            <w:pPr>
              <w:pStyle w:val="Listenabsatz"/>
              <w:numPr>
                <w:ilvl w:val="0"/>
                <w:numId w:val="2"/>
              </w:numPr>
              <w:tabs>
                <w:tab w:val="left" w:pos="2788"/>
              </w:tabs>
              <w:rPr>
                <w:rFonts w:ascii="Arial" w:hAnsi="Arial" w:cs="Arial"/>
                <w:sz w:val="20"/>
                <w:szCs w:val="20"/>
              </w:rPr>
            </w:pPr>
            <w:r w:rsidRPr="008F0171">
              <w:rPr>
                <w:rFonts w:ascii="Arial" w:hAnsi="Arial" w:cs="Arial"/>
                <w:sz w:val="20"/>
                <w:szCs w:val="20"/>
              </w:rPr>
              <w:t>Bei pflegerischen Arbeiten mit Kontaminationsgefahr</w:t>
            </w:r>
          </w:p>
          <w:p w14:paraId="1EEAEC54" w14:textId="043D3B8E" w:rsidR="008F0171" w:rsidRPr="008F0171" w:rsidRDefault="008F0171" w:rsidP="008F0171">
            <w:pPr>
              <w:pStyle w:val="Listenabsatz"/>
              <w:numPr>
                <w:ilvl w:val="0"/>
                <w:numId w:val="2"/>
              </w:numPr>
              <w:tabs>
                <w:tab w:val="left" w:pos="2788"/>
              </w:tabs>
              <w:rPr>
                <w:rFonts w:ascii="Arial" w:hAnsi="Arial" w:cs="Arial"/>
                <w:sz w:val="24"/>
                <w:szCs w:val="24"/>
              </w:rPr>
            </w:pPr>
            <w:r w:rsidRPr="008F0171">
              <w:rPr>
                <w:rFonts w:ascii="Arial" w:hAnsi="Arial" w:cs="Arial"/>
                <w:sz w:val="20"/>
                <w:szCs w:val="20"/>
              </w:rPr>
              <w:t>Einmalmaterial</w:t>
            </w:r>
          </w:p>
        </w:tc>
        <w:tc>
          <w:tcPr>
            <w:tcW w:w="7139" w:type="dxa"/>
          </w:tcPr>
          <w:p w14:paraId="35791846" w14:textId="78B5E55E" w:rsidR="008F0171" w:rsidRDefault="008F0171" w:rsidP="008F0171">
            <w:pPr>
              <w:tabs>
                <w:tab w:val="left" w:pos="2788"/>
              </w:tabs>
              <w:jc w:val="center"/>
              <w:rPr>
                <w:rFonts w:ascii="Arial" w:hAnsi="Arial" w:cs="Arial"/>
                <w:sz w:val="24"/>
                <w:szCs w:val="24"/>
              </w:rPr>
            </w:pPr>
            <w:r>
              <w:rPr>
                <w:rFonts w:ascii="Arial" w:hAnsi="Arial" w:cs="Arial"/>
                <w:noProof/>
                <w:sz w:val="24"/>
                <w:szCs w:val="24"/>
              </w:rPr>
              <w:drawing>
                <wp:inline distT="0" distB="0" distL="0" distR="0" wp14:anchorId="752D3F41" wp14:editId="63E0A768">
                  <wp:extent cx="1002182" cy="1002182"/>
                  <wp:effectExtent l="0" t="0" r="762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012666" cy="1012666"/>
                          </a:xfrm>
                          <a:prstGeom prst="rect">
                            <a:avLst/>
                          </a:prstGeom>
                          <a:noFill/>
                        </pic:spPr>
                      </pic:pic>
                    </a:graphicData>
                  </a:graphic>
                </wp:inline>
              </w:drawing>
            </w:r>
          </w:p>
        </w:tc>
      </w:tr>
      <w:tr w:rsidR="008F0171" w14:paraId="5998B69A" w14:textId="77777777" w:rsidTr="008F0171">
        <w:tc>
          <w:tcPr>
            <w:tcW w:w="7138" w:type="dxa"/>
          </w:tcPr>
          <w:p w14:paraId="080CF304" w14:textId="77777777" w:rsidR="008F0171" w:rsidRPr="00F23C7F" w:rsidRDefault="008F0171" w:rsidP="008F0171">
            <w:pPr>
              <w:tabs>
                <w:tab w:val="left" w:pos="2788"/>
              </w:tabs>
              <w:ind w:left="0" w:firstLine="0"/>
              <w:rPr>
                <w:rFonts w:ascii="Arial" w:hAnsi="Arial" w:cs="Arial"/>
                <w:sz w:val="20"/>
                <w:szCs w:val="20"/>
                <w:u w:val="single"/>
              </w:rPr>
            </w:pPr>
            <w:r w:rsidRPr="00F23C7F">
              <w:rPr>
                <w:rFonts w:ascii="Arial" w:hAnsi="Arial" w:cs="Arial"/>
                <w:sz w:val="20"/>
                <w:szCs w:val="20"/>
                <w:u w:val="single"/>
              </w:rPr>
              <w:t>Langärmelige Schutzkittel:</w:t>
            </w:r>
          </w:p>
          <w:p w14:paraId="4F752C8D" w14:textId="77777777" w:rsidR="008F0171" w:rsidRPr="00330545" w:rsidRDefault="00330545" w:rsidP="008F0171">
            <w:pPr>
              <w:pStyle w:val="Listenabsatz"/>
              <w:numPr>
                <w:ilvl w:val="0"/>
                <w:numId w:val="2"/>
              </w:numPr>
              <w:tabs>
                <w:tab w:val="left" w:pos="2788"/>
              </w:tabs>
              <w:rPr>
                <w:rFonts w:ascii="Arial" w:hAnsi="Arial" w:cs="Arial"/>
                <w:sz w:val="20"/>
                <w:szCs w:val="20"/>
              </w:rPr>
            </w:pPr>
            <w:r w:rsidRPr="00330545">
              <w:rPr>
                <w:rFonts w:ascii="Arial" w:hAnsi="Arial" w:cs="Arial"/>
                <w:sz w:val="20"/>
                <w:szCs w:val="20"/>
              </w:rPr>
              <w:t>Bei pflegerischer Betreuung infektiöser Pflegebedürftiger</w:t>
            </w:r>
          </w:p>
          <w:p w14:paraId="2C6CEE1B" w14:textId="77777777" w:rsidR="00330545" w:rsidRPr="00330545" w:rsidRDefault="00330545" w:rsidP="008F0171">
            <w:pPr>
              <w:pStyle w:val="Listenabsatz"/>
              <w:numPr>
                <w:ilvl w:val="0"/>
                <w:numId w:val="2"/>
              </w:numPr>
              <w:tabs>
                <w:tab w:val="left" w:pos="2788"/>
              </w:tabs>
              <w:rPr>
                <w:rFonts w:ascii="Arial" w:hAnsi="Arial" w:cs="Arial"/>
                <w:sz w:val="20"/>
                <w:szCs w:val="20"/>
              </w:rPr>
            </w:pPr>
            <w:r w:rsidRPr="00330545">
              <w:rPr>
                <w:rFonts w:ascii="Arial" w:hAnsi="Arial" w:cs="Arial"/>
                <w:sz w:val="20"/>
                <w:szCs w:val="20"/>
              </w:rPr>
              <w:t>Bei pflegerischen Arbeiten mit Kontaminationsgefahr</w:t>
            </w:r>
          </w:p>
          <w:p w14:paraId="18F4F819" w14:textId="77777777" w:rsidR="00330545" w:rsidRPr="00F23C7F" w:rsidRDefault="00330545" w:rsidP="008F0171">
            <w:pPr>
              <w:pStyle w:val="Listenabsatz"/>
              <w:numPr>
                <w:ilvl w:val="0"/>
                <w:numId w:val="2"/>
              </w:numPr>
              <w:tabs>
                <w:tab w:val="left" w:pos="2788"/>
              </w:tabs>
              <w:rPr>
                <w:rFonts w:ascii="Arial" w:hAnsi="Arial" w:cs="Arial"/>
                <w:sz w:val="24"/>
                <w:szCs w:val="24"/>
              </w:rPr>
            </w:pPr>
            <w:r w:rsidRPr="00330545">
              <w:rPr>
                <w:rFonts w:ascii="Arial" w:hAnsi="Arial" w:cs="Arial"/>
                <w:sz w:val="20"/>
                <w:szCs w:val="20"/>
              </w:rPr>
              <w:t xml:space="preserve">Einmalmaterial oder wiederverwendbar </w:t>
            </w:r>
          </w:p>
          <w:p w14:paraId="084E8CF5" w14:textId="77777777" w:rsidR="00F23C7F" w:rsidRDefault="00F23C7F" w:rsidP="00F23C7F">
            <w:pPr>
              <w:tabs>
                <w:tab w:val="left" w:pos="2788"/>
              </w:tabs>
              <w:ind w:left="0" w:firstLine="0"/>
              <w:rPr>
                <w:rFonts w:ascii="Arial" w:hAnsi="Arial" w:cs="Arial"/>
                <w:sz w:val="24"/>
                <w:szCs w:val="24"/>
              </w:rPr>
            </w:pPr>
          </w:p>
          <w:p w14:paraId="34E5B4A0" w14:textId="575C3AF4" w:rsidR="00F23C7F" w:rsidRPr="00F23C7F" w:rsidRDefault="00F23C7F" w:rsidP="00F23C7F">
            <w:pPr>
              <w:tabs>
                <w:tab w:val="left" w:pos="2788"/>
              </w:tabs>
              <w:ind w:left="0" w:firstLine="0"/>
              <w:rPr>
                <w:rFonts w:ascii="Arial" w:hAnsi="Arial" w:cs="Arial"/>
                <w:sz w:val="24"/>
                <w:szCs w:val="24"/>
              </w:rPr>
            </w:pPr>
          </w:p>
        </w:tc>
        <w:tc>
          <w:tcPr>
            <w:tcW w:w="7139" w:type="dxa"/>
          </w:tcPr>
          <w:p w14:paraId="6B4F3B09" w14:textId="1532A5F5" w:rsidR="008F0171" w:rsidRDefault="00330545" w:rsidP="00330545">
            <w:pPr>
              <w:tabs>
                <w:tab w:val="left" w:pos="2788"/>
              </w:tabs>
              <w:jc w:val="center"/>
              <w:rPr>
                <w:rFonts w:ascii="Arial" w:hAnsi="Arial" w:cs="Arial"/>
                <w:sz w:val="24"/>
                <w:szCs w:val="24"/>
              </w:rPr>
            </w:pPr>
            <w:r>
              <w:rPr>
                <w:rFonts w:ascii="Arial" w:hAnsi="Arial" w:cs="Arial"/>
                <w:noProof/>
                <w:sz w:val="24"/>
                <w:szCs w:val="24"/>
              </w:rPr>
              <w:drawing>
                <wp:inline distT="0" distB="0" distL="0" distR="0" wp14:anchorId="53157362" wp14:editId="0FC97482">
                  <wp:extent cx="943661" cy="943661"/>
                  <wp:effectExtent l="0" t="0" r="889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957749" cy="957749"/>
                          </a:xfrm>
                          <a:prstGeom prst="rect">
                            <a:avLst/>
                          </a:prstGeom>
                          <a:noFill/>
                        </pic:spPr>
                      </pic:pic>
                    </a:graphicData>
                  </a:graphic>
                </wp:inline>
              </w:drawing>
            </w:r>
          </w:p>
        </w:tc>
      </w:tr>
      <w:tr w:rsidR="008F0171" w14:paraId="2D539471" w14:textId="77777777" w:rsidTr="008F0171">
        <w:tc>
          <w:tcPr>
            <w:tcW w:w="7138" w:type="dxa"/>
          </w:tcPr>
          <w:p w14:paraId="79F8494A" w14:textId="77777777" w:rsidR="008F0171" w:rsidRPr="00F23C7F" w:rsidRDefault="00330545" w:rsidP="00330545">
            <w:pPr>
              <w:tabs>
                <w:tab w:val="left" w:pos="2788"/>
              </w:tabs>
              <w:ind w:left="0" w:firstLine="0"/>
              <w:rPr>
                <w:rFonts w:ascii="Arial" w:hAnsi="Arial" w:cs="Arial"/>
                <w:sz w:val="20"/>
                <w:szCs w:val="20"/>
                <w:u w:val="single"/>
              </w:rPr>
            </w:pPr>
            <w:r w:rsidRPr="00F23C7F">
              <w:rPr>
                <w:rFonts w:ascii="Arial" w:hAnsi="Arial" w:cs="Arial"/>
                <w:sz w:val="20"/>
                <w:szCs w:val="20"/>
                <w:u w:val="single"/>
              </w:rPr>
              <w:t>Mund – Nasenschutz:</w:t>
            </w:r>
          </w:p>
          <w:p w14:paraId="559C27AB" w14:textId="77777777" w:rsidR="00330545" w:rsidRPr="00330545" w:rsidRDefault="00330545" w:rsidP="00330545">
            <w:pPr>
              <w:pStyle w:val="Listenabsatz"/>
              <w:numPr>
                <w:ilvl w:val="0"/>
                <w:numId w:val="2"/>
              </w:numPr>
              <w:tabs>
                <w:tab w:val="left" w:pos="2788"/>
              </w:tabs>
              <w:rPr>
                <w:rFonts w:ascii="Arial" w:hAnsi="Arial" w:cs="Arial"/>
                <w:sz w:val="20"/>
                <w:szCs w:val="20"/>
              </w:rPr>
            </w:pPr>
            <w:r w:rsidRPr="00330545">
              <w:rPr>
                <w:rFonts w:ascii="Arial" w:hAnsi="Arial" w:cs="Arial"/>
                <w:sz w:val="20"/>
                <w:szCs w:val="20"/>
              </w:rPr>
              <w:t>Bei pflegerischer Betreuung infektiöser Pflegebedürftiger</w:t>
            </w:r>
          </w:p>
          <w:p w14:paraId="4E2EF19A" w14:textId="77777777" w:rsidR="00330545" w:rsidRPr="00330545" w:rsidRDefault="00330545" w:rsidP="00330545">
            <w:pPr>
              <w:pStyle w:val="Listenabsatz"/>
              <w:numPr>
                <w:ilvl w:val="0"/>
                <w:numId w:val="2"/>
              </w:numPr>
              <w:tabs>
                <w:tab w:val="left" w:pos="2788"/>
              </w:tabs>
              <w:rPr>
                <w:rFonts w:ascii="Arial" w:hAnsi="Arial" w:cs="Arial"/>
                <w:sz w:val="20"/>
                <w:szCs w:val="20"/>
              </w:rPr>
            </w:pPr>
            <w:r w:rsidRPr="00330545">
              <w:rPr>
                <w:rFonts w:ascii="Arial" w:hAnsi="Arial" w:cs="Arial"/>
                <w:sz w:val="20"/>
                <w:szCs w:val="20"/>
              </w:rPr>
              <w:t>Bei pflegerischen Arbeiten, bei denen Kontakte zum Mund – Nasenraum möglich sind</w:t>
            </w:r>
          </w:p>
          <w:p w14:paraId="52A20A96" w14:textId="2DF3A753" w:rsidR="00330545" w:rsidRPr="00330545" w:rsidRDefault="00330545" w:rsidP="00330545">
            <w:pPr>
              <w:pStyle w:val="Listenabsatz"/>
              <w:numPr>
                <w:ilvl w:val="0"/>
                <w:numId w:val="2"/>
              </w:numPr>
              <w:tabs>
                <w:tab w:val="left" w:pos="2788"/>
              </w:tabs>
              <w:rPr>
                <w:rFonts w:ascii="Arial" w:hAnsi="Arial" w:cs="Arial"/>
                <w:sz w:val="24"/>
                <w:szCs w:val="24"/>
              </w:rPr>
            </w:pPr>
            <w:r w:rsidRPr="00330545">
              <w:rPr>
                <w:rFonts w:ascii="Arial" w:hAnsi="Arial" w:cs="Arial"/>
                <w:sz w:val="20"/>
                <w:szCs w:val="20"/>
              </w:rPr>
              <w:t>Einmalmaterial</w:t>
            </w:r>
          </w:p>
        </w:tc>
        <w:tc>
          <w:tcPr>
            <w:tcW w:w="7139" w:type="dxa"/>
          </w:tcPr>
          <w:p w14:paraId="2D7CF1C3" w14:textId="42031646" w:rsidR="008F0171" w:rsidRDefault="00330545" w:rsidP="00330545">
            <w:pPr>
              <w:tabs>
                <w:tab w:val="left" w:pos="2788"/>
              </w:tabs>
              <w:jc w:val="center"/>
              <w:rPr>
                <w:rFonts w:ascii="Arial" w:hAnsi="Arial" w:cs="Arial"/>
                <w:sz w:val="24"/>
                <w:szCs w:val="24"/>
              </w:rPr>
            </w:pPr>
            <w:r>
              <w:rPr>
                <w:rFonts w:ascii="Arial" w:hAnsi="Arial" w:cs="Arial"/>
                <w:noProof/>
                <w:sz w:val="24"/>
                <w:szCs w:val="24"/>
              </w:rPr>
              <w:drawing>
                <wp:inline distT="0" distB="0" distL="0" distR="0" wp14:anchorId="0B7A5D4A" wp14:editId="6043FB4A">
                  <wp:extent cx="1287272" cy="922950"/>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9384" cy="938804"/>
                          </a:xfrm>
                          <a:prstGeom prst="rect">
                            <a:avLst/>
                          </a:prstGeom>
                          <a:noFill/>
                        </pic:spPr>
                      </pic:pic>
                    </a:graphicData>
                  </a:graphic>
                </wp:inline>
              </w:drawing>
            </w:r>
          </w:p>
        </w:tc>
      </w:tr>
      <w:tr w:rsidR="008F0171" w14:paraId="63424BA8" w14:textId="77777777" w:rsidTr="008F0171">
        <w:tc>
          <w:tcPr>
            <w:tcW w:w="7138" w:type="dxa"/>
          </w:tcPr>
          <w:p w14:paraId="44DD747C" w14:textId="77777777" w:rsidR="008F0171" w:rsidRPr="00F23C7F" w:rsidRDefault="00F23C7F" w:rsidP="00F23C7F">
            <w:pPr>
              <w:tabs>
                <w:tab w:val="left" w:pos="2788"/>
              </w:tabs>
              <w:ind w:left="0" w:firstLine="0"/>
              <w:rPr>
                <w:rFonts w:ascii="Arial" w:hAnsi="Arial" w:cs="Arial"/>
                <w:sz w:val="20"/>
                <w:szCs w:val="20"/>
                <w:u w:val="single"/>
              </w:rPr>
            </w:pPr>
            <w:r w:rsidRPr="00F23C7F">
              <w:rPr>
                <w:rFonts w:ascii="Arial" w:hAnsi="Arial" w:cs="Arial"/>
                <w:sz w:val="20"/>
                <w:szCs w:val="20"/>
                <w:u w:val="single"/>
              </w:rPr>
              <w:t>FFP – Atemschutz:</w:t>
            </w:r>
          </w:p>
          <w:p w14:paraId="6CBCDDEC" w14:textId="77777777" w:rsidR="00F23C7F" w:rsidRDefault="00F23C7F" w:rsidP="00F23C7F">
            <w:pPr>
              <w:pStyle w:val="Listenabsatz"/>
              <w:numPr>
                <w:ilvl w:val="0"/>
                <w:numId w:val="2"/>
              </w:numPr>
              <w:tabs>
                <w:tab w:val="left" w:pos="2788"/>
              </w:tabs>
              <w:rPr>
                <w:rFonts w:ascii="Arial" w:hAnsi="Arial" w:cs="Arial"/>
                <w:sz w:val="20"/>
                <w:szCs w:val="20"/>
              </w:rPr>
            </w:pPr>
            <w:r>
              <w:rPr>
                <w:rFonts w:ascii="Arial" w:hAnsi="Arial" w:cs="Arial"/>
                <w:sz w:val="20"/>
                <w:szCs w:val="20"/>
              </w:rPr>
              <w:t>Bei pflegerischer Betreuung infektiöser Pflegebedürftiger</w:t>
            </w:r>
          </w:p>
          <w:p w14:paraId="78E1DC49" w14:textId="77777777" w:rsidR="00F23C7F" w:rsidRDefault="00F23C7F" w:rsidP="00F23C7F">
            <w:pPr>
              <w:pStyle w:val="Listenabsatz"/>
              <w:numPr>
                <w:ilvl w:val="0"/>
                <w:numId w:val="2"/>
              </w:numPr>
              <w:tabs>
                <w:tab w:val="left" w:pos="2788"/>
              </w:tabs>
              <w:rPr>
                <w:rFonts w:ascii="Arial" w:hAnsi="Arial" w:cs="Arial"/>
                <w:sz w:val="20"/>
                <w:szCs w:val="20"/>
              </w:rPr>
            </w:pPr>
            <w:r>
              <w:rPr>
                <w:rFonts w:ascii="Arial" w:hAnsi="Arial" w:cs="Arial"/>
                <w:sz w:val="20"/>
                <w:szCs w:val="20"/>
              </w:rPr>
              <w:t>Bei pflegerischen Arbeiten, bei denen Übertragungen über den Luftweg möglich sind</w:t>
            </w:r>
          </w:p>
          <w:p w14:paraId="7A727B47" w14:textId="0B88F6A9" w:rsidR="00F23C7F" w:rsidRPr="00F23C7F" w:rsidRDefault="00F23C7F" w:rsidP="00F23C7F">
            <w:pPr>
              <w:pStyle w:val="Listenabsatz"/>
              <w:numPr>
                <w:ilvl w:val="0"/>
                <w:numId w:val="2"/>
              </w:numPr>
              <w:tabs>
                <w:tab w:val="left" w:pos="2788"/>
              </w:tabs>
              <w:rPr>
                <w:rFonts w:ascii="Arial" w:hAnsi="Arial" w:cs="Arial"/>
                <w:sz w:val="20"/>
                <w:szCs w:val="20"/>
              </w:rPr>
            </w:pPr>
            <w:r>
              <w:rPr>
                <w:rFonts w:ascii="Arial" w:hAnsi="Arial" w:cs="Arial"/>
                <w:sz w:val="20"/>
                <w:szCs w:val="20"/>
              </w:rPr>
              <w:t>Einmalmaterial</w:t>
            </w:r>
          </w:p>
        </w:tc>
        <w:tc>
          <w:tcPr>
            <w:tcW w:w="7139" w:type="dxa"/>
          </w:tcPr>
          <w:p w14:paraId="14F056E5" w14:textId="7C7929C3" w:rsidR="008F0171" w:rsidRDefault="00F23C7F" w:rsidP="00F23C7F">
            <w:pPr>
              <w:tabs>
                <w:tab w:val="left" w:pos="2788"/>
              </w:tabs>
              <w:ind w:left="0" w:firstLine="0"/>
              <w:jc w:val="center"/>
              <w:rPr>
                <w:rFonts w:ascii="Arial" w:hAnsi="Arial" w:cs="Arial"/>
                <w:sz w:val="24"/>
                <w:szCs w:val="24"/>
              </w:rPr>
            </w:pPr>
            <w:r>
              <w:rPr>
                <w:rFonts w:ascii="Arial" w:hAnsi="Arial" w:cs="Arial"/>
                <w:noProof/>
                <w:sz w:val="24"/>
                <w:szCs w:val="24"/>
              </w:rPr>
              <w:drawing>
                <wp:inline distT="0" distB="0" distL="0" distR="0" wp14:anchorId="4F440B3C" wp14:editId="621830DC">
                  <wp:extent cx="1099363" cy="1099363"/>
                  <wp:effectExtent l="0" t="0" r="5715"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1654" cy="1121654"/>
                          </a:xfrm>
                          <a:prstGeom prst="rect">
                            <a:avLst/>
                          </a:prstGeom>
                          <a:noFill/>
                        </pic:spPr>
                      </pic:pic>
                    </a:graphicData>
                  </a:graphic>
                </wp:inline>
              </w:drawing>
            </w:r>
          </w:p>
        </w:tc>
      </w:tr>
      <w:tr w:rsidR="008F0171" w14:paraId="0D44B947" w14:textId="77777777" w:rsidTr="008F0171">
        <w:tc>
          <w:tcPr>
            <w:tcW w:w="7138" w:type="dxa"/>
          </w:tcPr>
          <w:p w14:paraId="18040B61" w14:textId="77777777" w:rsidR="008F0171" w:rsidRPr="00F23C7F" w:rsidRDefault="00F23C7F" w:rsidP="00F23C7F">
            <w:pPr>
              <w:tabs>
                <w:tab w:val="left" w:pos="2788"/>
              </w:tabs>
              <w:ind w:left="0" w:firstLine="0"/>
              <w:rPr>
                <w:rFonts w:ascii="Arial" w:hAnsi="Arial" w:cs="Arial"/>
                <w:sz w:val="20"/>
                <w:szCs w:val="20"/>
                <w:u w:val="single"/>
              </w:rPr>
            </w:pPr>
            <w:r w:rsidRPr="00F23C7F">
              <w:rPr>
                <w:rFonts w:ascii="Arial" w:hAnsi="Arial" w:cs="Arial"/>
                <w:sz w:val="20"/>
                <w:szCs w:val="20"/>
                <w:u w:val="single"/>
              </w:rPr>
              <w:lastRenderedPageBreak/>
              <w:t>Schutzbrille:</w:t>
            </w:r>
          </w:p>
          <w:p w14:paraId="4A8B0DA4" w14:textId="5344C54D" w:rsidR="00F23C7F" w:rsidRDefault="00F23C7F" w:rsidP="00F23C7F">
            <w:pPr>
              <w:pStyle w:val="Listenabsatz"/>
              <w:numPr>
                <w:ilvl w:val="0"/>
                <w:numId w:val="2"/>
              </w:numPr>
              <w:tabs>
                <w:tab w:val="left" w:pos="2788"/>
              </w:tabs>
              <w:rPr>
                <w:rFonts w:ascii="Arial" w:hAnsi="Arial" w:cs="Arial"/>
                <w:sz w:val="20"/>
                <w:szCs w:val="20"/>
              </w:rPr>
            </w:pPr>
            <w:r>
              <w:rPr>
                <w:rFonts w:ascii="Arial" w:hAnsi="Arial" w:cs="Arial"/>
                <w:sz w:val="20"/>
                <w:szCs w:val="20"/>
              </w:rPr>
              <w:t>Bei Arbeiten mit Spritzgefahr</w:t>
            </w:r>
          </w:p>
          <w:p w14:paraId="015D5C47" w14:textId="4620EC6F" w:rsidR="00F23C7F" w:rsidRPr="00F23C7F" w:rsidRDefault="00F23C7F" w:rsidP="00F23C7F">
            <w:pPr>
              <w:pStyle w:val="Listenabsatz"/>
              <w:numPr>
                <w:ilvl w:val="0"/>
                <w:numId w:val="2"/>
              </w:numPr>
              <w:tabs>
                <w:tab w:val="left" w:pos="2788"/>
              </w:tabs>
              <w:rPr>
                <w:rFonts w:ascii="Arial" w:hAnsi="Arial" w:cs="Arial"/>
                <w:sz w:val="20"/>
                <w:szCs w:val="20"/>
              </w:rPr>
            </w:pPr>
            <w:r>
              <w:rPr>
                <w:rFonts w:ascii="Arial" w:hAnsi="Arial" w:cs="Arial"/>
                <w:sz w:val="20"/>
                <w:szCs w:val="20"/>
              </w:rPr>
              <w:t>Wiederverwendbar</w:t>
            </w:r>
          </w:p>
        </w:tc>
        <w:tc>
          <w:tcPr>
            <w:tcW w:w="7139" w:type="dxa"/>
          </w:tcPr>
          <w:p w14:paraId="75A9C703" w14:textId="5D257139" w:rsidR="008F0171" w:rsidRDefault="00F23C7F" w:rsidP="00F23C7F">
            <w:pPr>
              <w:tabs>
                <w:tab w:val="left" w:pos="2788"/>
              </w:tabs>
              <w:jc w:val="center"/>
              <w:rPr>
                <w:rFonts w:ascii="Arial" w:hAnsi="Arial" w:cs="Arial"/>
                <w:sz w:val="24"/>
                <w:szCs w:val="24"/>
              </w:rPr>
            </w:pPr>
            <w:r>
              <w:rPr>
                <w:rFonts w:ascii="Arial" w:hAnsi="Arial" w:cs="Arial"/>
                <w:noProof/>
                <w:sz w:val="24"/>
                <w:szCs w:val="24"/>
              </w:rPr>
              <w:drawing>
                <wp:inline distT="0" distB="0" distL="0" distR="0" wp14:anchorId="2BFD3EB7" wp14:editId="074E2D1D">
                  <wp:extent cx="1627505" cy="1139825"/>
                  <wp:effectExtent l="0" t="0" r="0"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7505" cy="1139825"/>
                          </a:xfrm>
                          <a:prstGeom prst="rect">
                            <a:avLst/>
                          </a:prstGeom>
                          <a:noFill/>
                        </pic:spPr>
                      </pic:pic>
                    </a:graphicData>
                  </a:graphic>
                </wp:inline>
              </w:drawing>
            </w:r>
          </w:p>
        </w:tc>
      </w:tr>
      <w:tr w:rsidR="008F0171" w14:paraId="0DB74089" w14:textId="77777777" w:rsidTr="008F0171">
        <w:tc>
          <w:tcPr>
            <w:tcW w:w="7138" w:type="dxa"/>
          </w:tcPr>
          <w:p w14:paraId="3F3304B3" w14:textId="69A63AEA" w:rsidR="008F0171" w:rsidRPr="00EE6241" w:rsidRDefault="00F23C7F" w:rsidP="00F23C7F">
            <w:pPr>
              <w:tabs>
                <w:tab w:val="left" w:pos="2788"/>
              </w:tabs>
              <w:ind w:left="0" w:firstLine="0"/>
              <w:rPr>
                <w:rFonts w:ascii="Arial" w:hAnsi="Arial" w:cs="Arial"/>
                <w:sz w:val="20"/>
                <w:szCs w:val="20"/>
                <w:u w:val="single"/>
              </w:rPr>
            </w:pPr>
            <w:r w:rsidRPr="00EE6241">
              <w:rPr>
                <w:rFonts w:ascii="Arial" w:hAnsi="Arial" w:cs="Arial"/>
                <w:sz w:val="20"/>
                <w:szCs w:val="20"/>
                <w:u w:val="single"/>
              </w:rPr>
              <w:t>Handschuhe:</w:t>
            </w:r>
          </w:p>
          <w:p w14:paraId="345EC9D3" w14:textId="77777777" w:rsidR="00F23C7F" w:rsidRPr="00EE6241" w:rsidRDefault="00F23C7F" w:rsidP="00F23C7F">
            <w:pPr>
              <w:pStyle w:val="Listenabsatz"/>
              <w:numPr>
                <w:ilvl w:val="0"/>
                <w:numId w:val="2"/>
              </w:numPr>
              <w:tabs>
                <w:tab w:val="left" w:pos="2788"/>
              </w:tabs>
              <w:rPr>
                <w:rFonts w:ascii="Arial" w:hAnsi="Arial" w:cs="Arial"/>
                <w:sz w:val="20"/>
                <w:szCs w:val="20"/>
              </w:rPr>
            </w:pPr>
            <w:r w:rsidRPr="00EE6241">
              <w:rPr>
                <w:rFonts w:ascii="Arial" w:hAnsi="Arial" w:cs="Arial"/>
                <w:sz w:val="20"/>
                <w:szCs w:val="20"/>
              </w:rPr>
              <w:t>Bei allen pflegerischen Verrichtung mi Umgang mit Ausscheidungen aller Art</w:t>
            </w:r>
          </w:p>
          <w:p w14:paraId="46C778C4" w14:textId="77777777" w:rsidR="00F23C7F" w:rsidRPr="00EE6241" w:rsidRDefault="00F23C7F" w:rsidP="00F23C7F">
            <w:pPr>
              <w:pStyle w:val="Listenabsatz"/>
              <w:numPr>
                <w:ilvl w:val="0"/>
                <w:numId w:val="2"/>
              </w:numPr>
              <w:tabs>
                <w:tab w:val="left" w:pos="2788"/>
              </w:tabs>
              <w:rPr>
                <w:rFonts w:ascii="Arial" w:hAnsi="Arial" w:cs="Arial"/>
                <w:sz w:val="20"/>
                <w:szCs w:val="20"/>
              </w:rPr>
            </w:pPr>
            <w:r w:rsidRPr="00EE6241">
              <w:rPr>
                <w:rFonts w:ascii="Arial" w:hAnsi="Arial" w:cs="Arial"/>
                <w:sz w:val="20"/>
                <w:szCs w:val="20"/>
              </w:rPr>
              <w:t>Umgang mit Blut, Sekreten</w:t>
            </w:r>
            <w:r w:rsidR="00EE6241" w:rsidRPr="00EE6241">
              <w:rPr>
                <w:rFonts w:ascii="Arial" w:hAnsi="Arial" w:cs="Arial"/>
                <w:sz w:val="20"/>
                <w:szCs w:val="20"/>
              </w:rPr>
              <w:t xml:space="preserve"> oder sonstigen Körperflüssigkeiten</w:t>
            </w:r>
          </w:p>
          <w:p w14:paraId="28F28398" w14:textId="77777777" w:rsidR="00EE6241" w:rsidRPr="00EE6241" w:rsidRDefault="00EE6241" w:rsidP="00F23C7F">
            <w:pPr>
              <w:pStyle w:val="Listenabsatz"/>
              <w:numPr>
                <w:ilvl w:val="0"/>
                <w:numId w:val="2"/>
              </w:numPr>
              <w:tabs>
                <w:tab w:val="left" w:pos="2788"/>
              </w:tabs>
              <w:rPr>
                <w:rFonts w:ascii="Arial" w:hAnsi="Arial" w:cs="Arial"/>
                <w:sz w:val="20"/>
                <w:szCs w:val="20"/>
              </w:rPr>
            </w:pPr>
            <w:r w:rsidRPr="00EE6241">
              <w:rPr>
                <w:rFonts w:ascii="Arial" w:hAnsi="Arial" w:cs="Arial"/>
                <w:sz w:val="20"/>
                <w:szCs w:val="20"/>
              </w:rPr>
              <w:t>Zur Reinigung und Desinfektion</w:t>
            </w:r>
          </w:p>
          <w:p w14:paraId="226340A5" w14:textId="41CA7EB2" w:rsidR="00EE6241" w:rsidRPr="00EE6241" w:rsidRDefault="00EE6241" w:rsidP="00EE6241">
            <w:pPr>
              <w:pStyle w:val="Listenabsatz"/>
              <w:numPr>
                <w:ilvl w:val="0"/>
                <w:numId w:val="2"/>
              </w:numPr>
              <w:tabs>
                <w:tab w:val="left" w:pos="2788"/>
              </w:tabs>
              <w:rPr>
                <w:rFonts w:ascii="Arial" w:hAnsi="Arial" w:cs="Arial"/>
                <w:sz w:val="24"/>
                <w:szCs w:val="24"/>
              </w:rPr>
            </w:pPr>
            <w:r w:rsidRPr="00EE6241">
              <w:rPr>
                <w:rFonts w:ascii="Arial" w:hAnsi="Arial" w:cs="Arial"/>
                <w:sz w:val="20"/>
                <w:szCs w:val="20"/>
              </w:rPr>
              <w:t>Bei Verbandswechsel oder Umgang mit Medikamenten etc.</w:t>
            </w:r>
          </w:p>
        </w:tc>
        <w:tc>
          <w:tcPr>
            <w:tcW w:w="7139" w:type="dxa"/>
          </w:tcPr>
          <w:p w14:paraId="54B3B86E" w14:textId="11ED089B" w:rsidR="008F0171" w:rsidRDefault="00F23C7F" w:rsidP="00F23C7F">
            <w:pPr>
              <w:tabs>
                <w:tab w:val="left" w:pos="2788"/>
              </w:tabs>
              <w:jc w:val="center"/>
              <w:rPr>
                <w:rFonts w:ascii="Arial" w:hAnsi="Arial" w:cs="Arial"/>
                <w:sz w:val="24"/>
                <w:szCs w:val="24"/>
              </w:rPr>
            </w:pPr>
            <w:r>
              <w:rPr>
                <w:rFonts w:ascii="Arial" w:hAnsi="Arial" w:cs="Arial"/>
                <w:noProof/>
                <w:sz w:val="24"/>
                <w:szCs w:val="24"/>
              </w:rPr>
              <w:drawing>
                <wp:inline distT="0" distB="0" distL="0" distR="0" wp14:anchorId="0E40F827" wp14:editId="55B9F994">
                  <wp:extent cx="1085215" cy="1085215"/>
                  <wp:effectExtent l="0" t="0" r="635"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bl>
    <w:p w14:paraId="4DAF9522" w14:textId="02ED6F75" w:rsidR="008F0171" w:rsidRDefault="008F0171" w:rsidP="009A6127">
      <w:pPr>
        <w:tabs>
          <w:tab w:val="left" w:pos="2788"/>
        </w:tabs>
        <w:rPr>
          <w:rFonts w:ascii="Arial" w:hAnsi="Arial" w:cs="Arial"/>
          <w:sz w:val="24"/>
          <w:szCs w:val="24"/>
        </w:rPr>
      </w:pPr>
    </w:p>
    <w:p w14:paraId="6FD39006" w14:textId="6C61D83E" w:rsidR="00D22381" w:rsidRDefault="00D22381" w:rsidP="009A6127">
      <w:pPr>
        <w:tabs>
          <w:tab w:val="left" w:pos="2788"/>
        </w:tabs>
        <w:rPr>
          <w:rFonts w:ascii="Arial" w:hAnsi="Arial" w:cs="Arial"/>
          <w:b/>
          <w:bCs/>
          <w:sz w:val="24"/>
          <w:szCs w:val="24"/>
        </w:rPr>
      </w:pPr>
      <w:r w:rsidRPr="00D22381">
        <w:rPr>
          <w:rFonts w:ascii="Arial" w:hAnsi="Arial" w:cs="Arial"/>
          <w:b/>
          <w:bCs/>
          <w:sz w:val="24"/>
          <w:szCs w:val="24"/>
        </w:rPr>
        <w:t>Mutterschutz – Schutz des ungeborenen Kindes</w:t>
      </w:r>
    </w:p>
    <w:p w14:paraId="00B1C14E" w14:textId="35B02A04" w:rsidR="00D22381" w:rsidRPr="00D22381" w:rsidRDefault="00D22381" w:rsidP="00D22381">
      <w:pPr>
        <w:pStyle w:val="Listenabsatz"/>
        <w:numPr>
          <w:ilvl w:val="0"/>
          <w:numId w:val="2"/>
        </w:numPr>
        <w:tabs>
          <w:tab w:val="left" w:pos="2788"/>
        </w:tabs>
        <w:rPr>
          <w:rFonts w:ascii="Arial" w:hAnsi="Arial" w:cs="Arial"/>
          <w:sz w:val="24"/>
          <w:szCs w:val="24"/>
        </w:rPr>
      </w:pPr>
      <w:r w:rsidRPr="00D22381">
        <w:rPr>
          <w:rFonts w:ascii="Arial" w:hAnsi="Arial" w:cs="Arial"/>
          <w:sz w:val="20"/>
          <w:szCs w:val="20"/>
        </w:rPr>
        <w:t>Werdende Mütter müssen in besondere Weise geschützt werden, dürfen nicht zu jeder Tages- und Nachtzeit arbeiten, dürfen nicht schwer heben, dürfen nicht mit allen Gefahrstoffen umgehen</w:t>
      </w:r>
    </w:p>
    <w:p w14:paraId="656B11E0" w14:textId="33CB1B85" w:rsidR="00D22381" w:rsidRPr="00D22381" w:rsidRDefault="00D22381" w:rsidP="00D22381">
      <w:pPr>
        <w:pStyle w:val="Listenabsatz"/>
        <w:numPr>
          <w:ilvl w:val="0"/>
          <w:numId w:val="2"/>
        </w:numPr>
        <w:tabs>
          <w:tab w:val="left" w:pos="2788"/>
        </w:tabs>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14:anchorId="3D165091" wp14:editId="1349CB47">
            <wp:simplePos x="0" y="0"/>
            <wp:positionH relativeFrom="column">
              <wp:posOffset>5775833</wp:posOffset>
            </wp:positionH>
            <wp:positionV relativeFrom="paragraph">
              <wp:posOffset>29642</wp:posOffset>
            </wp:positionV>
            <wp:extent cx="2619375" cy="1743075"/>
            <wp:effectExtent l="0" t="0" r="9525" b="9525"/>
            <wp:wrapThrough wrapText="bothSides">
              <wp:wrapPolygon edited="0">
                <wp:start x="0" y="0"/>
                <wp:lineTo x="0" y="21482"/>
                <wp:lineTo x="21521" y="21482"/>
                <wp:lineTo x="21521"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sidRPr="00D22381">
        <w:rPr>
          <w:rFonts w:ascii="Arial" w:hAnsi="Arial" w:cs="Arial"/>
          <w:sz w:val="20"/>
          <w:szCs w:val="20"/>
        </w:rPr>
        <w:t>Für jede Schwangere erstellen wir mit der Arbeitnehmerin eine Gefährdungsbeurteilung.</w:t>
      </w:r>
    </w:p>
    <w:p w14:paraId="5FAE3A6E" w14:textId="655FD3FC" w:rsidR="00D22381" w:rsidRPr="00D22381" w:rsidRDefault="00D22381" w:rsidP="00D22381">
      <w:pPr>
        <w:pStyle w:val="Listenabsatz"/>
        <w:numPr>
          <w:ilvl w:val="0"/>
          <w:numId w:val="2"/>
        </w:numPr>
        <w:tabs>
          <w:tab w:val="left" w:pos="2788"/>
        </w:tabs>
        <w:rPr>
          <w:rFonts w:ascii="Arial" w:hAnsi="Arial" w:cs="Arial"/>
          <w:sz w:val="24"/>
          <w:szCs w:val="24"/>
        </w:rPr>
      </w:pPr>
      <w:r w:rsidRPr="00D22381">
        <w:rPr>
          <w:rFonts w:ascii="Arial" w:hAnsi="Arial" w:cs="Arial"/>
          <w:sz w:val="20"/>
          <w:szCs w:val="20"/>
        </w:rPr>
        <w:t>Im Anschluss wird ein mögliches betriebliches Beschäftigungsverbot ausgesprochen.</w:t>
      </w:r>
    </w:p>
    <w:p w14:paraId="7D0CDD6E" w14:textId="424899F2" w:rsidR="00EE6241" w:rsidRDefault="00920590" w:rsidP="009A6127">
      <w:pPr>
        <w:tabs>
          <w:tab w:val="left" w:pos="2788"/>
        </w:tabs>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36264862" wp14:editId="531112DD">
            <wp:simplePos x="0" y="0"/>
            <wp:positionH relativeFrom="column">
              <wp:posOffset>-18415</wp:posOffset>
            </wp:positionH>
            <wp:positionV relativeFrom="paragraph">
              <wp:posOffset>152527</wp:posOffset>
            </wp:positionV>
            <wp:extent cx="1221105" cy="1221105"/>
            <wp:effectExtent l="0" t="0" r="0" b="0"/>
            <wp:wrapThrough wrapText="bothSides">
              <wp:wrapPolygon edited="0">
                <wp:start x="0" y="0"/>
                <wp:lineTo x="0" y="21229"/>
                <wp:lineTo x="21229" y="21229"/>
                <wp:lineTo x="21229"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pic:spPr>
                </pic:pic>
              </a:graphicData>
            </a:graphic>
            <wp14:sizeRelH relativeFrom="page">
              <wp14:pctWidth>0</wp14:pctWidth>
            </wp14:sizeRelH>
            <wp14:sizeRelV relativeFrom="page">
              <wp14:pctHeight>0</wp14:pctHeight>
            </wp14:sizeRelV>
          </wp:anchor>
        </w:drawing>
      </w:r>
    </w:p>
    <w:p w14:paraId="1D140390" w14:textId="35A6138B" w:rsidR="00920590" w:rsidRDefault="00920590" w:rsidP="009A6127">
      <w:pPr>
        <w:tabs>
          <w:tab w:val="left" w:pos="2788"/>
        </w:tabs>
        <w:rPr>
          <w:rFonts w:ascii="Arial" w:hAnsi="Arial" w:cs="Arial"/>
          <w:sz w:val="24"/>
          <w:szCs w:val="24"/>
        </w:rPr>
      </w:pPr>
    </w:p>
    <w:p w14:paraId="08D6FDEB" w14:textId="76469F1E" w:rsidR="00920590" w:rsidRDefault="00920590" w:rsidP="009A6127">
      <w:pPr>
        <w:tabs>
          <w:tab w:val="left" w:pos="2788"/>
        </w:tabs>
        <w:rPr>
          <w:rFonts w:ascii="Arial" w:hAnsi="Arial" w:cs="Arial"/>
          <w:sz w:val="24"/>
          <w:szCs w:val="24"/>
        </w:rPr>
      </w:pPr>
    </w:p>
    <w:p w14:paraId="0E5349AC" w14:textId="2C3E040F" w:rsidR="00920590" w:rsidRDefault="00920590" w:rsidP="009A6127">
      <w:pPr>
        <w:tabs>
          <w:tab w:val="left" w:pos="2788"/>
        </w:tabs>
        <w:rPr>
          <w:rFonts w:ascii="Arial" w:hAnsi="Arial" w:cs="Arial"/>
          <w:sz w:val="24"/>
          <w:szCs w:val="24"/>
        </w:rPr>
      </w:pPr>
    </w:p>
    <w:p w14:paraId="622E6C3E" w14:textId="29FB7A97" w:rsidR="00920590" w:rsidRDefault="00920590" w:rsidP="009A6127">
      <w:pPr>
        <w:tabs>
          <w:tab w:val="left" w:pos="2788"/>
        </w:tabs>
        <w:rPr>
          <w:rFonts w:ascii="Arial" w:hAnsi="Arial" w:cs="Arial"/>
          <w:sz w:val="24"/>
          <w:szCs w:val="24"/>
        </w:rPr>
      </w:pPr>
    </w:p>
    <w:p w14:paraId="2F9AB432" w14:textId="01AB804A" w:rsidR="00920590" w:rsidRDefault="00920590" w:rsidP="009A6127">
      <w:pPr>
        <w:tabs>
          <w:tab w:val="left" w:pos="2788"/>
        </w:tabs>
        <w:rPr>
          <w:rFonts w:ascii="Arial" w:hAnsi="Arial" w:cs="Arial"/>
          <w:b/>
          <w:bCs/>
          <w:sz w:val="24"/>
          <w:szCs w:val="24"/>
        </w:rPr>
      </w:pPr>
      <w:r w:rsidRPr="00920590">
        <w:rPr>
          <w:rFonts w:ascii="Arial" w:hAnsi="Arial" w:cs="Arial"/>
          <w:b/>
          <w:bCs/>
          <w:sz w:val="24"/>
          <w:szCs w:val="24"/>
        </w:rPr>
        <w:lastRenderedPageBreak/>
        <w:t>Brandschutz</w:t>
      </w:r>
    </w:p>
    <w:p w14:paraId="2B653A2D" w14:textId="63D442C5" w:rsidR="00920590" w:rsidRDefault="00920590" w:rsidP="009A6127">
      <w:pPr>
        <w:tabs>
          <w:tab w:val="left" w:pos="2788"/>
        </w:tabs>
        <w:rPr>
          <w:rFonts w:ascii="Arial" w:hAnsi="Arial" w:cs="Arial"/>
          <w:sz w:val="20"/>
          <w:szCs w:val="20"/>
        </w:rPr>
      </w:pPr>
      <w:r>
        <w:rPr>
          <w:rFonts w:ascii="Arial" w:hAnsi="Arial" w:cs="Arial"/>
          <w:sz w:val="20"/>
          <w:szCs w:val="20"/>
        </w:rPr>
        <w:t>Wie kommt es zu Bränden?</w:t>
      </w:r>
    </w:p>
    <w:p w14:paraId="7781ECB2" w14:textId="78029846" w:rsidR="00920590" w:rsidRDefault="00920590" w:rsidP="00920590">
      <w:pPr>
        <w:pStyle w:val="Listenabsatz"/>
        <w:numPr>
          <w:ilvl w:val="0"/>
          <w:numId w:val="2"/>
        </w:numPr>
        <w:tabs>
          <w:tab w:val="left" w:pos="2788"/>
        </w:tabs>
        <w:rPr>
          <w:rFonts w:ascii="Arial" w:hAnsi="Arial" w:cs="Arial"/>
          <w:sz w:val="20"/>
          <w:szCs w:val="20"/>
        </w:rPr>
      </w:pPr>
      <w:r>
        <w:rPr>
          <w:rFonts w:ascii="Arial" w:hAnsi="Arial" w:cs="Arial"/>
          <w:sz w:val="20"/>
          <w:szCs w:val="20"/>
        </w:rPr>
        <w:t>Brennstoff</w:t>
      </w:r>
    </w:p>
    <w:p w14:paraId="7B4A01C5" w14:textId="26E009C2" w:rsidR="00920590" w:rsidRDefault="00920590" w:rsidP="00920590">
      <w:pPr>
        <w:pStyle w:val="Listenabsatz"/>
        <w:numPr>
          <w:ilvl w:val="0"/>
          <w:numId w:val="2"/>
        </w:numPr>
        <w:tabs>
          <w:tab w:val="left" w:pos="2788"/>
        </w:tabs>
        <w:rPr>
          <w:rFonts w:ascii="Arial" w:hAnsi="Arial" w:cs="Arial"/>
          <w:sz w:val="20"/>
          <w:szCs w:val="20"/>
        </w:rPr>
      </w:pPr>
      <w:r>
        <w:rPr>
          <w:rFonts w:ascii="Arial" w:hAnsi="Arial" w:cs="Arial"/>
          <w:sz w:val="20"/>
          <w:szCs w:val="20"/>
        </w:rPr>
        <w:t>Sauerstoff</w:t>
      </w:r>
    </w:p>
    <w:p w14:paraId="3819B1F4" w14:textId="74400410" w:rsidR="00920590" w:rsidRDefault="00920590" w:rsidP="00920590">
      <w:pPr>
        <w:pStyle w:val="Listenabsatz"/>
        <w:numPr>
          <w:ilvl w:val="0"/>
          <w:numId w:val="2"/>
        </w:numPr>
        <w:tabs>
          <w:tab w:val="left" w:pos="2788"/>
        </w:tabs>
        <w:rPr>
          <w:rFonts w:ascii="Arial" w:hAnsi="Arial" w:cs="Arial"/>
          <w:sz w:val="20"/>
          <w:szCs w:val="20"/>
        </w:rPr>
      </w:pPr>
      <w:r>
        <w:rPr>
          <w:rFonts w:ascii="Arial" w:hAnsi="Arial" w:cs="Arial"/>
          <w:sz w:val="20"/>
          <w:szCs w:val="20"/>
        </w:rPr>
        <w:t>Zündquelle</w:t>
      </w:r>
    </w:p>
    <w:p w14:paraId="703A0DFD" w14:textId="61126B9C" w:rsidR="00920590" w:rsidRDefault="00920590" w:rsidP="00920590">
      <w:pPr>
        <w:tabs>
          <w:tab w:val="left" w:pos="2788"/>
        </w:tabs>
        <w:rPr>
          <w:rFonts w:ascii="Arial" w:hAnsi="Arial" w:cs="Arial"/>
          <w:b/>
          <w:bCs/>
          <w:sz w:val="20"/>
          <w:szCs w:val="20"/>
        </w:rPr>
      </w:pPr>
      <w:r>
        <w:rPr>
          <w:rFonts w:ascii="Arial" w:hAnsi="Arial" w:cs="Arial"/>
          <w:b/>
          <w:bCs/>
          <w:noProof/>
          <w:sz w:val="20"/>
          <w:szCs w:val="20"/>
        </w:rPr>
        <w:drawing>
          <wp:anchor distT="0" distB="0" distL="114300" distR="114300" simplePos="0" relativeHeight="251674624" behindDoc="0" locked="0" layoutInCell="1" allowOverlap="1" wp14:anchorId="45FDF114" wp14:editId="39B85474">
            <wp:simplePos x="0" y="0"/>
            <wp:positionH relativeFrom="column">
              <wp:posOffset>1854250</wp:posOffset>
            </wp:positionH>
            <wp:positionV relativeFrom="paragraph">
              <wp:posOffset>8687</wp:posOffset>
            </wp:positionV>
            <wp:extent cx="2852420" cy="3814445"/>
            <wp:effectExtent l="0" t="0" r="5080" b="0"/>
            <wp:wrapThrough wrapText="bothSides">
              <wp:wrapPolygon edited="0">
                <wp:start x="0" y="0"/>
                <wp:lineTo x="0" y="21467"/>
                <wp:lineTo x="21494" y="21467"/>
                <wp:lineTo x="21494"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2420" cy="3814445"/>
                    </a:xfrm>
                    <a:prstGeom prst="rect">
                      <a:avLst/>
                    </a:prstGeom>
                    <a:noFill/>
                  </pic:spPr>
                </pic:pic>
              </a:graphicData>
            </a:graphic>
            <wp14:sizeRelH relativeFrom="page">
              <wp14:pctWidth>0</wp14:pctWidth>
            </wp14:sizeRelH>
            <wp14:sizeRelV relativeFrom="page">
              <wp14:pctHeight>0</wp14:pctHeight>
            </wp14:sizeRelV>
          </wp:anchor>
        </w:drawing>
      </w:r>
      <w:r w:rsidRPr="00920590">
        <w:rPr>
          <w:rFonts w:ascii="Arial" w:hAnsi="Arial" w:cs="Arial"/>
          <w:b/>
          <w:bCs/>
          <w:sz w:val="20"/>
          <w:szCs w:val="20"/>
        </w:rPr>
        <w:t xml:space="preserve">Aufbau eines Feuerlöschers </w:t>
      </w:r>
    </w:p>
    <w:p w14:paraId="0929BDC5" w14:textId="7C9B83B2" w:rsidR="00920590" w:rsidRPr="00920590" w:rsidRDefault="00920590" w:rsidP="00920590">
      <w:pPr>
        <w:tabs>
          <w:tab w:val="left" w:pos="2788"/>
        </w:tabs>
        <w:rPr>
          <w:rFonts w:ascii="Arial" w:hAnsi="Arial" w:cs="Arial"/>
          <w:b/>
          <w:bCs/>
          <w:sz w:val="20"/>
          <w:szCs w:val="20"/>
        </w:rPr>
      </w:pPr>
    </w:p>
    <w:p w14:paraId="058DB602" w14:textId="2EB7DC5E" w:rsidR="00920590" w:rsidRDefault="00920590" w:rsidP="009A6127">
      <w:pPr>
        <w:tabs>
          <w:tab w:val="left" w:pos="2788"/>
        </w:tabs>
        <w:rPr>
          <w:rFonts w:ascii="Arial" w:hAnsi="Arial" w:cs="Arial"/>
          <w:sz w:val="24"/>
          <w:szCs w:val="24"/>
        </w:rPr>
      </w:pPr>
    </w:p>
    <w:p w14:paraId="7711B2BE" w14:textId="353CD8B5" w:rsidR="00920590" w:rsidRDefault="00920590" w:rsidP="009A6127">
      <w:pPr>
        <w:tabs>
          <w:tab w:val="left" w:pos="2788"/>
        </w:tabs>
        <w:rPr>
          <w:rFonts w:ascii="Arial" w:hAnsi="Arial" w:cs="Arial"/>
          <w:sz w:val="24"/>
          <w:szCs w:val="24"/>
        </w:rPr>
      </w:pPr>
    </w:p>
    <w:p w14:paraId="7D28F147" w14:textId="6F8CB7CF" w:rsidR="00920590" w:rsidRDefault="00920590" w:rsidP="009A6127">
      <w:pPr>
        <w:tabs>
          <w:tab w:val="left" w:pos="2788"/>
        </w:tabs>
        <w:rPr>
          <w:rFonts w:ascii="Arial" w:hAnsi="Arial" w:cs="Arial"/>
          <w:sz w:val="24"/>
          <w:szCs w:val="24"/>
        </w:rPr>
      </w:pPr>
    </w:p>
    <w:p w14:paraId="04747FF5" w14:textId="045D81F2" w:rsidR="00920590" w:rsidRPr="00920590" w:rsidRDefault="00920590" w:rsidP="00920590">
      <w:pPr>
        <w:rPr>
          <w:rFonts w:ascii="Arial" w:hAnsi="Arial" w:cs="Arial"/>
          <w:sz w:val="24"/>
          <w:szCs w:val="24"/>
        </w:rPr>
      </w:pPr>
    </w:p>
    <w:p w14:paraId="124ECD46" w14:textId="7425BE48" w:rsidR="00920590" w:rsidRPr="00920590" w:rsidRDefault="00920590" w:rsidP="00920590">
      <w:pPr>
        <w:rPr>
          <w:rFonts w:ascii="Arial" w:hAnsi="Arial" w:cs="Arial"/>
          <w:sz w:val="24"/>
          <w:szCs w:val="24"/>
        </w:rPr>
      </w:pPr>
    </w:p>
    <w:p w14:paraId="6701D7C6" w14:textId="4CBFBE71" w:rsidR="00920590" w:rsidRPr="00920590" w:rsidRDefault="00920590" w:rsidP="00920590">
      <w:pPr>
        <w:rPr>
          <w:rFonts w:ascii="Arial" w:hAnsi="Arial" w:cs="Arial"/>
          <w:sz w:val="24"/>
          <w:szCs w:val="24"/>
        </w:rPr>
      </w:pPr>
    </w:p>
    <w:p w14:paraId="72F9C406" w14:textId="72E20540" w:rsidR="00920590" w:rsidRPr="00920590" w:rsidRDefault="00920590" w:rsidP="00920590">
      <w:pPr>
        <w:rPr>
          <w:rFonts w:ascii="Arial" w:hAnsi="Arial" w:cs="Arial"/>
          <w:sz w:val="24"/>
          <w:szCs w:val="24"/>
        </w:rPr>
      </w:pPr>
    </w:p>
    <w:p w14:paraId="63F057D1" w14:textId="1665D89A" w:rsidR="00920590" w:rsidRPr="00920590" w:rsidRDefault="00920590" w:rsidP="00920590">
      <w:pPr>
        <w:rPr>
          <w:rFonts w:ascii="Arial" w:hAnsi="Arial" w:cs="Arial"/>
          <w:sz w:val="24"/>
          <w:szCs w:val="24"/>
        </w:rPr>
      </w:pPr>
    </w:p>
    <w:p w14:paraId="5C334018" w14:textId="352EC2BE" w:rsidR="00920590" w:rsidRPr="00920590" w:rsidRDefault="00920590" w:rsidP="00920590">
      <w:pPr>
        <w:rPr>
          <w:rFonts w:ascii="Arial" w:hAnsi="Arial" w:cs="Arial"/>
          <w:sz w:val="24"/>
          <w:szCs w:val="24"/>
        </w:rPr>
      </w:pPr>
    </w:p>
    <w:p w14:paraId="5DF1CDAF" w14:textId="206CAA89" w:rsidR="00920590" w:rsidRDefault="00920590" w:rsidP="00920590">
      <w:pPr>
        <w:rPr>
          <w:rFonts w:ascii="Arial" w:hAnsi="Arial" w:cs="Arial"/>
          <w:sz w:val="24"/>
          <w:szCs w:val="24"/>
        </w:rPr>
      </w:pPr>
    </w:p>
    <w:p w14:paraId="03D71C32" w14:textId="6E615625" w:rsidR="00920590" w:rsidRDefault="00920590" w:rsidP="00920590">
      <w:pPr>
        <w:rPr>
          <w:rFonts w:ascii="Arial" w:hAnsi="Arial" w:cs="Arial"/>
          <w:sz w:val="24"/>
          <w:szCs w:val="24"/>
        </w:rPr>
      </w:pPr>
    </w:p>
    <w:p w14:paraId="2732BB2F" w14:textId="6043C9B9" w:rsidR="00920590" w:rsidRDefault="00920590" w:rsidP="00920590">
      <w:pPr>
        <w:rPr>
          <w:rFonts w:ascii="Arial" w:hAnsi="Arial" w:cs="Arial"/>
          <w:sz w:val="24"/>
          <w:szCs w:val="24"/>
        </w:rPr>
      </w:pPr>
    </w:p>
    <w:p w14:paraId="47E251BC" w14:textId="1417A34D" w:rsidR="00D90045" w:rsidRPr="00FD0EC7" w:rsidRDefault="00FD0EC7" w:rsidP="00920590">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75648" behindDoc="0" locked="0" layoutInCell="1" allowOverlap="1" wp14:anchorId="44806615" wp14:editId="06DA9A1D">
            <wp:simplePos x="0" y="0"/>
            <wp:positionH relativeFrom="margin">
              <wp:posOffset>2197735</wp:posOffset>
            </wp:positionH>
            <wp:positionV relativeFrom="paragraph">
              <wp:posOffset>209550</wp:posOffset>
            </wp:positionV>
            <wp:extent cx="4770755" cy="484759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4847590"/>
                    </a:xfrm>
                    <a:prstGeom prst="rect">
                      <a:avLst/>
                    </a:prstGeom>
                    <a:noFill/>
                  </pic:spPr>
                </pic:pic>
              </a:graphicData>
            </a:graphic>
            <wp14:sizeRelH relativeFrom="margin">
              <wp14:pctWidth>0</wp14:pctWidth>
            </wp14:sizeRelH>
            <wp14:sizeRelV relativeFrom="margin">
              <wp14:pctHeight>0</wp14:pctHeight>
            </wp14:sizeRelV>
          </wp:anchor>
        </w:drawing>
      </w:r>
      <w:r w:rsidRPr="00FD0EC7">
        <w:rPr>
          <w:rFonts w:ascii="Arial" w:hAnsi="Arial" w:cs="Arial"/>
          <w:b/>
          <w:bCs/>
          <w:sz w:val="24"/>
          <w:szCs w:val="24"/>
        </w:rPr>
        <w:t>Löschertypen</w:t>
      </w:r>
      <w:r>
        <w:rPr>
          <w:rFonts w:ascii="Arial" w:hAnsi="Arial" w:cs="Arial"/>
          <w:b/>
          <w:bCs/>
          <w:sz w:val="24"/>
          <w:szCs w:val="24"/>
        </w:rPr>
        <w:t xml:space="preserve"> und Einsatzbereiche</w:t>
      </w:r>
    </w:p>
    <w:p w14:paraId="04B21104" w14:textId="1216E9E5" w:rsidR="00D90045" w:rsidRDefault="00D90045" w:rsidP="00920590">
      <w:pPr>
        <w:rPr>
          <w:rFonts w:ascii="Arial" w:hAnsi="Arial" w:cs="Arial"/>
          <w:sz w:val="24"/>
          <w:szCs w:val="24"/>
        </w:rPr>
      </w:pPr>
    </w:p>
    <w:p w14:paraId="239E9B45" w14:textId="7487E676" w:rsidR="00920590" w:rsidRDefault="00266CB6" w:rsidP="00FD0EC7">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76672" behindDoc="0" locked="0" layoutInCell="1" allowOverlap="1" wp14:anchorId="53BD1CB1" wp14:editId="6FE49664">
            <wp:simplePos x="0" y="0"/>
            <wp:positionH relativeFrom="column">
              <wp:posOffset>5775822</wp:posOffset>
            </wp:positionH>
            <wp:positionV relativeFrom="paragraph">
              <wp:posOffset>376776</wp:posOffset>
            </wp:positionV>
            <wp:extent cx="3062246" cy="2231637"/>
            <wp:effectExtent l="0" t="0" r="5080" b="0"/>
            <wp:wrapThrough wrapText="bothSides">
              <wp:wrapPolygon edited="0">
                <wp:start x="0" y="0"/>
                <wp:lineTo x="0" y="21391"/>
                <wp:lineTo x="21501" y="21391"/>
                <wp:lineTo x="21501" y="0"/>
                <wp:lineTo x="0" y="0"/>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2246" cy="2231637"/>
                    </a:xfrm>
                    <a:prstGeom prst="rect">
                      <a:avLst/>
                    </a:prstGeom>
                    <a:noFill/>
                  </pic:spPr>
                </pic:pic>
              </a:graphicData>
            </a:graphic>
            <wp14:sizeRelH relativeFrom="page">
              <wp14:pctWidth>0</wp14:pctWidth>
            </wp14:sizeRelH>
            <wp14:sizeRelV relativeFrom="page">
              <wp14:pctHeight>0</wp14:pctHeight>
            </wp14:sizeRelV>
          </wp:anchor>
        </w:drawing>
      </w:r>
      <w:r w:rsidR="00FD0EC7" w:rsidRPr="00FD0EC7">
        <w:rPr>
          <w:rFonts w:ascii="Arial" w:hAnsi="Arial" w:cs="Arial"/>
          <w:b/>
          <w:bCs/>
          <w:sz w:val="24"/>
          <w:szCs w:val="24"/>
        </w:rPr>
        <w:t>Allgemeine Verhaltensregeln bei Feuer</w:t>
      </w:r>
      <w:r w:rsidR="00FD0EC7" w:rsidRPr="00FD0EC7">
        <w:rPr>
          <w:rFonts w:ascii="Arial" w:hAnsi="Arial" w:cs="Arial"/>
          <w:b/>
          <w:bCs/>
          <w:sz w:val="24"/>
          <w:szCs w:val="24"/>
        </w:rPr>
        <w:br w:type="textWrapping" w:clear="all"/>
      </w:r>
    </w:p>
    <w:p w14:paraId="19CB6F24" w14:textId="7292610B"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Feuer in Windrichtung angreifen.</w:t>
      </w:r>
    </w:p>
    <w:p w14:paraId="74A1D57C" w14:textId="79839434"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Flächenbrände von vorn beginnend ablöschen.</w:t>
      </w:r>
    </w:p>
    <w:p w14:paraId="47D99277" w14:textId="6F61F471"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Tropf- und Fließbrände von oben nach unten löschen.</w:t>
      </w:r>
    </w:p>
    <w:p w14:paraId="7CD14AF0" w14:textId="27A326DF"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Genügend Löscher auf einmal einsetzen.</w:t>
      </w:r>
    </w:p>
    <w:p w14:paraId="39170331" w14:textId="1055DBF6"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Vorsicht vor Wiederentzündung!</w:t>
      </w:r>
    </w:p>
    <w:p w14:paraId="21B4738B" w14:textId="41196BD9"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Eingesetzte Feuerlöscher neu füllen lassen.</w:t>
      </w:r>
    </w:p>
    <w:p w14:paraId="074B4026" w14:textId="07C55DC6" w:rsidR="00FD0EC7" w:rsidRPr="00FD0EC7" w:rsidRDefault="00FD0EC7" w:rsidP="00FD0EC7">
      <w:pPr>
        <w:pStyle w:val="Listenabsatz"/>
        <w:numPr>
          <w:ilvl w:val="0"/>
          <w:numId w:val="2"/>
        </w:numPr>
        <w:rPr>
          <w:rFonts w:ascii="Arial" w:hAnsi="Arial" w:cs="Arial"/>
          <w:b/>
          <w:bCs/>
          <w:sz w:val="24"/>
          <w:szCs w:val="24"/>
        </w:rPr>
      </w:pPr>
      <w:r>
        <w:rPr>
          <w:rFonts w:ascii="Arial" w:hAnsi="Arial" w:cs="Arial"/>
          <w:sz w:val="20"/>
          <w:szCs w:val="20"/>
        </w:rPr>
        <w:t>Selbstschutz geht vor!</w:t>
      </w:r>
    </w:p>
    <w:p w14:paraId="0B29019D" w14:textId="7E3396B9" w:rsidR="00FD0EC7" w:rsidRPr="00266CB6" w:rsidRDefault="00FD0EC7" w:rsidP="00FD0EC7">
      <w:pPr>
        <w:pStyle w:val="Listenabsatz"/>
        <w:numPr>
          <w:ilvl w:val="0"/>
          <w:numId w:val="2"/>
        </w:numPr>
        <w:rPr>
          <w:rFonts w:ascii="Arial" w:hAnsi="Arial" w:cs="Arial"/>
          <w:b/>
          <w:bCs/>
          <w:sz w:val="24"/>
          <w:szCs w:val="24"/>
        </w:rPr>
      </w:pPr>
      <w:r>
        <w:rPr>
          <w:rFonts w:ascii="Arial" w:hAnsi="Arial" w:cs="Arial"/>
          <w:sz w:val="20"/>
          <w:szCs w:val="20"/>
        </w:rPr>
        <w:t xml:space="preserve">Rettungswege und Notausgänge müssen stets frei und unverstellt sein </w:t>
      </w:r>
      <w:r w:rsidR="00266CB6">
        <w:rPr>
          <w:rFonts w:ascii="Arial" w:hAnsi="Arial" w:cs="Arial"/>
          <w:sz w:val="20"/>
          <w:szCs w:val="20"/>
        </w:rPr>
        <w:t>und dürfen nie abgeschlossen sein.</w:t>
      </w:r>
    </w:p>
    <w:p w14:paraId="095EBDDC" w14:textId="655CFD71" w:rsidR="00266CB6" w:rsidRPr="00266CB6" w:rsidRDefault="00266CB6" w:rsidP="00266CB6">
      <w:pPr>
        <w:pStyle w:val="Listenabsatz"/>
        <w:numPr>
          <w:ilvl w:val="0"/>
          <w:numId w:val="2"/>
        </w:numPr>
        <w:rPr>
          <w:rFonts w:ascii="Arial" w:hAnsi="Arial" w:cs="Arial"/>
          <w:b/>
          <w:bCs/>
          <w:sz w:val="24"/>
          <w:szCs w:val="24"/>
        </w:rPr>
      </w:pPr>
      <w:r>
        <w:rPr>
          <w:rFonts w:ascii="Arial" w:hAnsi="Arial" w:cs="Arial"/>
          <w:sz w:val="20"/>
          <w:szCs w:val="20"/>
        </w:rPr>
        <w:t>Fenstern und Türen schließen.</w:t>
      </w:r>
    </w:p>
    <w:p w14:paraId="71819A00" w14:textId="637A7732" w:rsidR="00266CB6" w:rsidRPr="00266CB6" w:rsidRDefault="00266CB6" w:rsidP="00266CB6">
      <w:pPr>
        <w:pStyle w:val="Listenabsatz"/>
        <w:numPr>
          <w:ilvl w:val="0"/>
          <w:numId w:val="2"/>
        </w:numPr>
        <w:rPr>
          <w:rFonts w:ascii="Arial" w:hAnsi="Arial" w:cs="Arial"/>
          <w:b/>
          <w:bCs/>
          <w:sz w:val="24"/>
          <w:szCs w:val="24"/>
        </w:rPr>
      </w:pPr>
      <w:r>
        <w:rPr>
          <w:rFonts w:ascii="Arial" w:hAnsi="Arial" w:cs="Arial"/>
          <w:sz w:val="20"/>
          <w:szCs w:val="20"/>
        </w:rPr>
        <w:t>Sammelplatz aufsuchen.</w:t>
      </w:r>
    </w:p>
    <w:p w14:paraId="5E9C3790" w14:textId="122A8462" w:rsidR="00266CB6" w:rsidRPr="00266CB6" w:rsidRDefault="00266CB6" w:rsidP="00266CB6">
      <w:pPr>
        <w:pStyle w:val="Listenabsatz"/>
        <w:numPr>
          <w:ilvl w:val="0"/>
          <w:numId w:val="2"/>
        </w:numPr>
        <w:rPr>
          <w:rFonts w:ascii="Arial" w:hAnsi="Arial" w:cs="Arial"/>
          <w:b/>
          <w:bCs/>
          <w:sz w:val="24"/>
          <w:szCs w:val="24"/>
        </w:rPr>
      </w:pPr>
      <w:r>
        <w:rPr>
          <w:rFonts w:ascii="Arial" w:hAnsi="Arial" w:cs="Arial"/>
          <w:sz w:val="20"/>
          <w:szCs w:val="20"/>
        </w:rPr>
        <w:t>Anweisung abwarten.</w:t>
      </w:r>
    </w:p>
    <w:p w14:paraId="7C0A514A" w14:textId="00823965" w:rsidR="00266CB6" w:rsidRPr="00266CB6" w:rsidRDefault="00266CB6" w:rsidP="00266CB6">
      <w:pPr>
        <w:pStyle w:val="Listenabsatz"/>
        <w:numPr>
          <w:ilvl w:val="0"/>
          <w:numId w:val="2"/>
        </w:numPr>
        <w:rPr>
          <w:rFonts w:ascii="Arial" w:hAnsi="Arial" w:cs="Arial"/>
          <w:b/>
          <w:bCs/>
          <w:sz w:val="24"/>
          <w:szCs w:val="24"/>
        </w:rPr>
      </w:pPr>
      <w:r>
        <w:rPr>
          <w:rFonts w:ascii="Arial" w:hAnsi="Arial" w:cs="Arial"/>
          <w:sz w:val="20"/>
          <w:szCs w:val="20"/>
        </w:rPr>
        <w:t>Keine Aufzüge verwenden!</w:t>
      </w:r>
    </w:p>
    <w:p w14:paraId="1F8BB701" w14:textId="13AC8CA6" w:rsidR="00266CB6" w:rsidRPr="00266CB6" w:rsidRDefault="00266CB6" w:rsidP="00266CB6">
      <w:pPr>
        <w:pStyle w:val="Listenabsatz"/>
        <w:numPr>
          <w:ilvl w:val="0"/>
          <w:numId w:val="2"/>
        </w:numPr>
        <w:rPr>
          <w:rFonts w:ascii="Arial" w:hAnsi="Arial" w:cs="Arial"/>
          <w:b/>
          <w:bCs/>
          <w:sz w:val="24"/>
          <w:szCs w:val="24"/>
        </w:rPr>
      </w:pPr>
      <w:r>
        <w:rPr>
          <w:rFonts w:ascii="Arial" w:hAnsi="Arial" w:cs="Arial"/>
          <w:sz w:val="20"/>
          <w:szCs w:val="20"/>
        </w:rPr>
        <w:t>Zufahrt für Rettungseinsatzkräfte freihalten!</w:t>
      </w:r>
    </w:p>
    <w:p w14:paraId="62A90334" w14:textId="7E39A27D" w:rsidR="00266CB6" w:rsidRDefault="00E9276D" w:rsidP="00266CB6">
      <w:pPr>
        <w:rPr>
          <w:rFonts w:ascii="Arial" w:hAnsi="Arial" w:cs="Arial"/>
          <w:b/>
          <w:bCs/>
          <w:sz w:val="20"/>
          <w:szCs w:val="20"/>
        </w:rPr>
      </w:pPr>
      <w:r w:rsidRPr="00E9276D">
        <w:rPr>
          <w:rFonts w:ascii="Arial" w:hAnsi="Arial" w:cs="Arial"/>
          <w:b/>
          <w:bCs/>
          <w:sz w:val="20"/>
          <w:szCs w:val="20"/>
        </w:rPr>
        <w:t>Maßnahmen zur Brandverhütung</w:t>
      </w:r>
    </w:p>
    <w:p w14:paraId="308908DA" w14:textId="174CB6DF" w:rsidR="00E9276D" w:rsidRDefault="00E9276D" w:rsidP="00E9276D">
      <w:pPr>
        <w:pStyle w:val="Listenabsatz"/>
        <w:numPr>
          <w:ilvl w:val="0"/>
          <w:numId w:val="2"/>
        </w:numPr>
        <w:rPr>
          <w:rFonts w:ascii="Arial" w:hAnsi="Arial" w:cs="Arial"/>
          <w:sz w:val="20"/>
          <w:szCs w:val="20"/>
        </w:rPr>
      </w:pPr>
      <w:r>
        <w:rPr>
          <w:rFonts w:ascii="Arial" w:hAnsi="Arial" w:cs="Arial"/>
          <w:sz w:val="20"/>
          <w:szCs w:val="20"/>
        </w:rPr>
        <w:t>Brennbare Abfälle sowie Arbeitsmittel sind geeignet zu verwahren oder zu entsorgen.</w:t>
      </w:r>
    </w:p>
    <w:p w14:paraId="7E35DE4F" w14:textId="5184FFCB" w:rsidR="00E9276D" w:rsidRDefault="003D6505" w:rsidP="00E9276D">
      <w:pPr>
        <w:pStyle w:val="Listenabsatz"/>
        <w:numPr>
          <w:ilvl w:val="0"/>
          <w:numId w:val="2"/>
        </w:numPr>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789443A4" wp14:editId="48C686CB">
            <wp:simplePos x="0" y="0"/>
            <wp:positionH relativeFrom="column">
              <wp:posOffset>6157484</wp:posOffset>
            </wp:positionH>
            <wp:positionV relativeFrom="paragraph">
              <wp:posOffset>49778</wp:posOffset>
            </wp:positionV>
            <wp:extent cx="2847975" cy="1600200"/>
            <wp:effectExtent l="0" t="0" r="9525" b="0"/>
            <wp:wrapThrough wrapText="bothSides">
              <wp:wrapPolygon edited="0">
                <wp:start x="0" y="0"/>
                <wp:lineTo x="0" y="21343"/>
                <wp:lineTo x="21528" y="21343"/>
                <wp:lineTo x="21528" y="0"/>
                <wp:lineTo x="0"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rsidR="00E9276D">
        <w:rPr>
          <w:rFonts w:ascii="Arial" w:hAnsi="Arial" w:cs="Arial"/>
          <w:sz w:val="20"/>
          <w:szCs w:val="20"/>
        </w:rPr>
        <w:t>Brennende Kerzen sind in den Betriebsräumen nicht erlaubt.</w:t>
      </w:r>
    </w:p>
    <w:p w14:paraId="78835EA8" w14:textId="4E585457" w:rsidR="00E9276D" w:rsidRDefault="00E9276D" w:rsidP="00E9276D">
      <w:pPr>
        <w:pStyle w:val="Listenabsatz"/>
        <w:numPr>
          <w:ilvl w:val="0"/>
          <w:numId w:val="2"/>
        </w:numPr>
        <w:rPr>
          <w:rFonts w:ascii="Arial" w:hAnsi="Arial" w:cs="Arial"/>
          <w:sz w:val="20"/>
          <w:szCs w:val="20"/>
        </w:rPr>
      </w:pPr>
      <w:r>
        <w:rPr>
          <w:rFonts w:ascii="Arial" w:hAnsi="Arial" w:cs="Arial"/>
          <w:sz w:val="20"/>
          <w:szCs w:val="20"/>
        </w:rPr>
        <w:t>Elektrische Maschinen und Geräte sind nach dem Gebrauch/nach Arbeitsende auszuschalten (Ausnahme sind Einrichtungen, die zur Aufrechterhaltung des Betriebes notwendig sind).</w:t>
      </w:r>
    </w:p>
    <w:p w14:paraId="0D4A10CE" w14:textId="1D08EE1D" w:rsidR="00E9276D" w:rsidRDefault="00E9276D" w:rsidP="00E9276D">
      <w:pPr>
        <w:pStyle w:val="Listenabsatz"/>
        <w:numPr>
          <w:ilvl w:val="0"/>
          <w:numId w:val="2"/>
        </w:numPr>
        <w:rPr>
          <w:rFonts w:ascii="Arial" w:hAnsi="Arial" w:cs="Arial"/>
          <w:sz w:val="20"/>
          <w:szCs w:val="20"/>
        </w:rPr>
      </w:pPr>
      <w:r>
        <w:rPr>
          <w:rFonts w:ascii="Arial" w:hAnsi="Arial" w:cs="Arial"/>
          <w:sz w:val="20"/>
          <w:szCs w:val="20"/>
        </w:rPr>
        <w:t xml:space="preserve">Schäden an elektrischen Geräten sind sofort der PDL oder Geschäftsführung </w:t>
      </w:r>
      <w:r w:rsidR="00691CC3">
        <w:rPr>
          <w:rFonts w:ascii="Arial" w:hAnsi="Arial" w:cs="Arial"/>
          <w:sz w:val="20"/>
          <w:szCs w:val="20"/>
        </w:rPr>
        <w:t>zu melden</w:t>
      </w:r>
      <w:r w:rsidR="00A11681">
        <w:rPr>
          <w:rFonts w:ascii="Arial" w:hAnsi="Arial" w:cs="Arial"/>
          <w:sz w:val="20"/>
          <w:szCs w:val="20"/>
        </w:rPr>
        <w:t>. Im häuslichen Bereich wird der Klient / Angehörige usw. informiert, eine Benutzung durch die Mitarbeiter wird nicht mehr vorgenommen.</w:t>
      </w:r>
    </w:p>
    <w:p w14:paraId="4FD082DD" w14:textId="4F6EB45D" w:rsidR="00A11681" w:rsidRDefault="00A11681" w:rsidP="00E9276D">
      <w:pPr>
        <w:pStyle w:val="Listenabsatz"/>
        <w:numPr>
          <w:ilvl w:val="0"/>
          <w:numId w:val="2"/>
        </w:numPr>
        <w:rPr>
          <w:rFonts w:ascii="Arial" w:hAnsi="Arial" w:cs="Arial"/>
          <w:sz w:val="20"/>
          <w:szCs w:val="20"/>
        </w:rPr>
      </w:pPr>
      <w:r>
        <w:rPr>
          <w:rFonts w:ascii="Arial" w:hAnsi="Arial" w:cs="Arial"/>
          <w:sz w:val="20"/>
          <w:szCs w:val="20"/>
        </w:rPr>
        <w:t>Im Büro gilt: private bewegliche Elektrogeräte (Ventilatoren, Kaffeemaschinen etc.) bedürfen der Zustimmung der Leitung und müssen ebenfalls geprüft werden.</w:t>
      </w:r>
    </w:p>
    <w:p w14:paraId="48D42BA5" w14:textId="42746344" w:rsidR="00A11681" w:rsidRDefault="00A11681" w:rsidP="00E9276D">
      <w:pPr>
        <w:pStyle w:val="Listenabsatz"/>
        <w:numPr>
          <w:ilvl w:val="0"/>
          <w:numId w:val="2"/>
        </w:numPr>
        <w:rPr>
          <w:rFonts w:ascii="Arial" w:hAnsi="Arial" w:cs="Arial"/>
          <w:sz w:val="20"/>
          <w:szCs w:val="20"/>
        </w:rPr>
      </w:pPr>
      <w:r>
        <w:rPr>
          <w:rFonts w:ascii="Arial" w:hAnsi="Arial" w:cs="Arial"/>
          <w:sz w:val="20"/>
          <w:szCs w:val="20"/>
        </w:rPr>
        <w:t xml:space="preserve">Bei Gasgeruch: kein Licht anschalten, </w:t>
      </w:r>
      <w:r w:rsidR="003D6505">
        <w:rPr>
          <w:rFonts w:ascii="Arial" w:hAnsi="Arial" w:cs="Arial"/>
          <w:sz w:val="20"/>
          <w:szCs w:val="20"/>
        </w:rPr>
        <w:t>kein Telefon</w:t>
      </w:r>
      <w:r>
        <w:rPr>
          <w:rFonts w:ascii="Arial" w:hAnsi="Arial" w:cs="Arial"/>
          <w:sz w:val="20"/>
          <w:szCs w:val="20"/>
        </w:rPr>
        <w:t xml:space="preserve"> oder funktionsreißendes Gerät betätigen, sofort Fenster und Türen öffnen und Hilfe anfordern.</w:t>
      </w:r>
    </w:p>
    <w:p w14:paraId="02AB3715" w14:textId="7655FC83" w:rsidR="003D6505" w:rsidRDefault="003D6505" w:rsidP="003D6505">
      <w:pPr>
        <w:rPr>
          <w:rFonts w:ascii="Arial" w:hAnsi="Arial" w:cs="Arial"/>
          <w:sz w:val="20"/>
          <w:szCs w:val="20"/>
        </w:rPr>
      </w:pPr>
    </w:p>
    <w:p w14:paraId="5BC531C3" w14:textId="51E9544E" w:rsidR="003D6505" w:rsidRDefault="003D6505" w:rsidP="003D6505">
      <w:pPr>
        <w:rPr>
          <w:rFonts w:ascii="Arial" w:hAnsi="Arial" w:cs="Arial"/>
          <w:b/>
          <w:bCs/>
          <w:sz w:val="20"/>
          <w:szCs w:val="20"/>
        </w:rPr>
      </w:pPr>
      <w:r w:rsidRPr="003D6505">
        <w:rPr>
          <w:rFonts w:ascii="Arial" w:hAnsi="Arial" w:cs="Arial"/>
          <w:b/>
          <w:bCs/>
          <w:sz w:val="20"/>
          <w:szCs w:val="20"/>
        </w:rPr>
        <w:lastRenderedPageBreak/>
        <w:t>Meldung von Bränden</w:t>
      </w:r>
    </w:p>
    <w:p w14:paraId="7F5411C5" w14:textId="17AFA4A2" w:rsidR="003D6505" w:rsidRDefault="003D6505" w:rsidP="003D6505">
      <w:pPr>
        <w:rPr>
          <w:rFonts w:ascii="Arial" w:hAnsi="Arial" w:cs="Arial"/>
          <w:sz w:val="20"/>
          <w:szCs w:val="20"/>
          <w:u w:val="single"/>
        </w:rPr>
      </w:pPr>
      <w:r w:rsidRPr="003D6505">
        <w:rPr>
          <w:rFonts w:ascii="Arial" w:hAnsi="Arial" w:cs="Arial"/>
          <w:sz w:val="20"/>
          <w:szCs w:val="20"/>
          <w:u w:val="single"/>
        </w:rPr>
        <w:t>Telefon:</w:t>
      </w:r>
    </w:p>
    <w:p w14:paraId="75CDCE7D" w14:textId="593466DB" w:rsidR="003D6505" w:rsidRPr="003D6505" w:rsidRDefault="003D6505" w:rsidP="003D6505">
      <w:pPr>
        <w:pStyle w:val="Listenabsatz"/>
        <w:numPr>
          <w:ilvl w:val="0"/>
          <w:numId w:val="2"/>
        </w:numPr>
        <w:rPr>
          <w:rFonts w:ascii="Arial" w:hAnsi="Arial" w:cs="Arial"/>
          <w:sz w:val="20"/>
          <w:szCs w:val="20"/>
        </w:rPr>
      </w:pPr>
      <w:r w:rsidRPr="003D6505">
        <w:rPr>
          <w:rFonts w:ascii="Arial" w:hAnsi="Arial" w:cs="Arial"/>
          <w:sz w:val="20"/>
          <w:szCs w:val="20"/>
        </w:rPr>
        <w:t>Wer meldet</w:t>
      </w:r>
      <w:r>
        <w:rPr>
          <w:rFonts w:ascii="Arial" w:hAnsi="Arial" w:cs="Arial"/>
          <w:sz w:val="20"/>
          <w:szCs w:val="20"/>
        </w:rPr>
        <w:t>?</w:t>
      </w:r>
    </w:p>
    <w:p w14:paraId="1F30DF64" w14:textId="00E9A2E7" w:rsidR="003D6505" w:rsidRPr="003D6505" w:rsidRDefault="003D6505" w:rsidP="003D6505">
      <w:pPr>
        <w:pStyle w:val="Listenabsatz"/>
        <w:numPr>
          <w:ilvl w:val="0"/>
          <w:numId w:val="2"/>
        </w:numPr>
        <w:rPr>
          <w:rFonts w:ascii="Arial" w:hAnsi="Arial" w:cs="Arial"/>
          <w:sz w:val="20"/>
          <w:szCs w:val="20"/>
        </w:rPr>
      </w:pPr>
      <w:r w:rsidRPr="003D6505">
        <w:rPr>
          <w:rFonts w:ascii="Arial" w:hAnsi="Arial" w:cs="Arial"/>
          <w:sz w:val="20"/>
          <w:szCs w:val="20"/>
        </w:rPr>
        <w:t>Was ist passiert</w:t>
      </w:r>
      <w:r>
        <w:rPr>
          <w:rFonts w:ascii="Arial" w:hAnsi="Arial" w:cs="Arial"/>
          <w:sz w:val="20"/>
          <w:szCs w:val="20"/>
        </w:rPr>
        <w:t>?</w:t>
      </w:r>
    </w:p>
    <w:p w14:paraId="16D28DA5" w14:textId="1602EA2B" w:rsidR="003D6505" w:rsidRPr="003D6505" w:rsidRDefault="003D6505" w:rsidP="003D6505">
      <w:pPr>
        <w:pStyle w:val="Listenabsatz"/>
        <w:numPr>
          <w:ilvl w:val="0"/>
          <w:numId w:val="2"/>
        </w:numPr>
        <w:rPr>
          <w:rFonts w:ascii="Arial" w:hAnsi="Arial" w:cs="Arial"/>
          <w:sz w:val="20"/>
          <w:szCs w:val="20"/>
        </w:rPr>
      </w:pPr>
      <w:r w:rsidRPr="003D6505">
        <w:rPr>
          <w:rFonts w:ascii="Arial" w:hAnsi="Arial" w:cs="Arial"/>
          <w:sz w:val="20"/>
          <w:szCs w:val="20"/>
        </w:rPr>
        <w:t>Wo ist es passiert</w:t>
      </w:r>
      <w:r>
        <w:rPr>
          <w:rFonts w:ascii="Arial" w:hAnsi="Arial" w:cs="Arial"/>
          <w:sz w:val="20"/>
          <w:szCs w:val="20"/>
        </w:rPr>
        <w:t>?</w:t>
      </w:r>
    </w:p>
    <w:p w14:paraId="7FD6CC1F" w14:textId="3F0AD300" w:rsidR="003D6505" w:rsidRPr="003D6505" w:rsidRDefault="003D6505" w:rsidP="003D6505">
      <w:pPr>
        <w:pStyle w:val="Listenabsatz"/>
        <w:numPr>
          <w:ilvl w:val="0"/>
          <w:numId w:val="2"/>
        </w:numPr>
        <w:rPr>
          <w:rFonts w:ascii="Arial" w:hAnsi="Arial" w:cs="Arial"/>
          <w:sz w:val="20"/>
          <w:szCs w:val="20"/>
        </w:rPr>
      </w:pPr>
      <w:r w:rsidRPr="003D6505">
        <w:rPr>
          <w:rFonts w:ascii="Arial" w:hAnsi="Arial" w:cs="Arial"/>
          <w:sz w:val="20"/>
          <w:szCs w:val="20"/>
        </w:rPr>
        <w:t>Wie viele Verletzte</w:t>
      </w:r>
      <w:r>
        <w:rPr>
          <w:rFonts w:ascii="Arial" w:hAnsi="Arial" w:cs="Arial"/>
          <w:sz w:val="20"/>
          <w:szCs w:val="20"/>
        </w:rPr>
        <w:t>?</w:t>
      </w:r>
    </w:p>
    <w:p w14:paraId="6948C3AF" w14:textId="61C1E1D6" w:rsidR="003D6505" w:rsidRPr="003D6505" w:rsidRDefault="003D6505" w:rsidP="003D6505">
      <w:pPr>
        <w:pStyle w:val="Listenabsatz"/>
        <w:numPr>
          <w:ilvl w:val="0"/>
          <w:numId w:val="2"/>
        </w:numPr>
        <w:rPr>
          <w:rFonts w:ascii="Arial" w:hAnsi="Arial" w:cs="Arial"/>
          <w:sz w:val="20"/>
          <w:szCs w:val="20"/>
        </w:rPr>
      </w:pPr>
      <w:r w:rsidRPr="003D6505">
        <w:rPr>
          <w:rFonts w:ascii="Arial" w:hAnsi="Arial" w:cs="Arial"/>
          <w:sz w:val="20"/>
          <w:szCs w:val="20"/>
        </w:rPr>
        <w:t>Welche Art von Verletzungen</w:t>
      </w:r>
      <w:r>
        <w:rPr>
          <w:rFonts w:ascii="Arial" w:hAnsi="Arial" w:cs="Arial"/>
          <w:sz w:val="20"/>
          <w:szCs w:val="20"/>
        </w:rPr>
        <w:t>?</w:t>
      </w:r>
    </w:p>
    <w:p w14:paraId="747A4396" w14:textId="1FDDE018" w:rsidR="003D6505" w:rsidRDefault="003D6505" w:rsidP="003D6505">
      <w:pPr>
        <w:pStyle w:val="Listenabsatz"/>
        <w:numPr>
          <w:ilvl w:val="0"/>
          <w:numId w:val="2"/>
        </w:numPr>
        <w:rPr>
          <w:rFonts w:ascii="Arial" w:hAnsi="Arial" w:cs="Arial"/>
          <w:sz w:val="20"/>
          <w:szCs w:val="20"/>
        </w:rPr>
      </w:pPr>
      <w:r>
        <w:rPr>
          <w:rFonts w:ascii="Arial" w:hAnsi="Arial" w:cs="Arial"/>
          <w:noProof/>
          <w:sz w:val="20"/>
          <w:szCs w:val="20"/>
        </w:rPr>
        <w:drawing>
          <wp:anchor distT="0" distB="0" distL="114300" distR="114300" simplePos="0" relativeHeight="251678720" behindDoc="0" locked="0" layoutInCell="1" allowOverlap="1" wp14:anchorId="147BC48B" wp14:editId="47D1049E">
            <wp:simplePos x="0" y="0"/>
            <wp:positionH relativeFrom="column">
              <wp:posOffset>3366549</wp:posOffset>
            </wp:positionH>
            <wp:positionV relativeFrom="paragraph">
              <wp:posOffset>79237</wp:posOffset>
            </wp:positionV>
            <wp:extent cx="1864995" cy="3538220"/>
            <wp:effectExtent l="0" t="0" r="1905" b="5080"/>
            <wp:wrapThrough wrapText="bothSides">
              <wp:wrapPolygon edited="0">
                <wp:start x="0" y="0"/>
                <wp:lineTo x="0" y="21515"/>
                <wp:lineTo x="21401" y="21515"/>
                <wp:lineTo x="21401"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4995" cy="3538220"/>
                    </a:xfrm>
                    <a:prstGeom prst="rect">
                      <a:avLst/>
                    </a:prstGeom>
                    <a:noFill/>
                  </pic:spPr>
                </pic:pic>
              </a:graphicData>
            </a:graphic>
            <wp14:sizeRelH relativeFrom="page">
              <wp14:pctWidth>0</wp14:pctWidth>
            </wp14:sizeRelH>
            <wp14:sizeRelV relativeFrom="page">
              <wp14:pctHeight>0</wp14:pctHeight>
            </wp14:sizeRelV>
          </wp:anchor>
        </w:drawing>
      </w:r>
      <w:r w:rsidRPr="003D6505">
        <w:rPr>
          <w:rFonts w:ascii="Arial" w:hAnsi="Arial" w:cs="Arial"/>
          <w:sz w:val="20"/>
          <w:szCs w:val="20"/>
        </w:rPr>
        <w:t>Warten auf Rückfragen</w:t>
      </w:r>
      <w:r>
        <w:rPr>
          <w:rFonts w:ascii="Arial" w:hAnsi="Arial" w:cs="Arial"/>
          <w:sz w:val="20"/>
          <w:szCs w:val="20"/>
        </w:rPr>
        <w:t>?</w:t>
      </w:r>
    </w:p>
    <w:p w14:paraId="1739E878" w14:textId="758CB12A" w:rsidR="003D6505" w:rsidRDefault="003D6505" w:rsidP="003D6505">
      <w:pPr>
        <w:rPr>
          <w:rFonts w:ascii="Arial" w:hAnsi="Arial" w:cs="Arial"/>
          <w:sz w:val="20"/>
          <w:szCs w:val="20"/>
        </w:rPr>
      </w:pPr>
    </w:p>
    <w:p w14:paraId="1A0A2B1B" w14:textId="1B6C2BED" w:rsidR="003D6505" w:rsidRDefault="003D6505" w:rsidP="003D6505">
      <w:pPr>
        <w:rPr>
          <w:rFonts w:ascii="Arial" w:hAnsi="Arial" w:cs="Arial"/>
          <w:b/>
          <w:bCs/>
          <w:sz w:val="20"/>
          <w:szCs w:val="20"/>
        </w:rPr>
      </w:pPr>
      <w:r w:rsidRPr="003D6505">
        <w:rPr>
          <w:rFonts w:ascii="Arial" w:hAnsi="Arial" w:cs="Arial"/>
          <w:b/>
          <w:bCs/>
          <w:sz w:val="20"/>
          <w:szCs w:val="20"/>
        </w:rPr>
        <w:t>Brandschutzzeichen</w:t>
      </w:r>
      <w:r>
        <w:rPr>
          <w:rFonts w:ascii="Arial" w:hAnsi="Arial" w:cs="Arial"/>
          <w:b/>
          <w:bCs/>
          <w:sz w:val="20"/>
          <w:szCs w:val="20"/>
        </w:rPr>
        <w:t xml:space="preserve"> und deren Bedeutung</w:t>
      </w:r>
    </w:p>
    <w:p w14:paraId="5BB438EE" w14:textId="7BAE0A15" w:rsidR="003D6505" w:rsidRPr="003D6505" w:rsidRDefault="003D6505" w:rsidP="003D6505">
      <w:pPr>
        <w:rPr>
          <w:rFonts w:ascii="Arial" w:hAnsi="Arial" w:cs="Arial"/>
          <w:sz w:val="20"/>
          <w:szCs w:val="20"/>
        </w:rPr>
      </w:pPr>
    </w:p>
    <w:sectPr w:rsidR="003D6505" w:rsidRPr="003D6505" w:rsidSect="00322769">
      <w:headerReference w:type="default" r:id="rId48"/>
      <w:footerReference w:type="default" r:id="rId49"/>
      <w:pgSz w:w="16838" w:h="11906" w:orient="landscape"/>
      <w:pgMar w:top="1417" w:right="1417" w:bottom="141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53CD3" w14:textId="77777777" w:rsidR="0051651F" w:rsidRDefault="0051651F" w:rsidP="0051651F">
      <w:pPr>
        <w:spacing w:after="0" w:line="240" w:lineRule="auto"/>
      </w:pPr>
      <w:r>
        <w:separator/>
      </w:r>
    </w:p>
  </w:endnote>
  <w:endnote w:type="continuationSeparator" w:id="0">
    <w:p w14:paraId="4BBA0961" w14:textId="77777777" w:rsidR="0051651F" w:rsidRDefault="0051651F" w:rsidP="0051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C5ED" w14:textId="77777777" w:rsidR="0051651F" w:rsidRDefault="0051651F">
    <w:pPr>
      <w:pStyle w:val="Fuzeile"/>
      <w:jc w:val="center"/>
    </w:pPr>
  </w:p>
  <w:tbl>
    <w:tblPr>
      <w:tblStyle w:val="Tabellenraster"/>
      <w:tblW w:w="14574" w:type="dxa"/>
      <w:tblLook w:val="04A0" w:firstRow="1" w:lastRow="0" w:firstColumn="1" w:lastColumn="0" w:noHBand="0" w:noVBand="1"/>
    </w:tblPr>
    <w:tblGrid>
      <w:gridCol w:w="3643"/>
      <w:gridCol w:w="3643"/>
      <w:gridCol w:w="3644"/>
      <w:gridCol w:w="3644"/>
    </w:tblGrid>
    <w:tr w:rsidR="0051651F" w:rsidRPr="0051651F" w14:paraId="3A01CF01" w14:textId="77777777" w:rsidTr="00322769">
      <w:trPr>
        <w:trHeight w:val="286"/>
      </w:trPr>
      <w:tc>
        <w:tcPr>
          <w:tcW w:w="3643" w:type="dxa"/>
          <w:shd w:val="clear" w:color="auto" w:fill="D0CECE" w:themeFill="background2" w:themeFillShade="E6"/>
        </w:tcPr>
        <w:p w14:paraId="2C0E56E3" w14:textId="77777777" w:rsidR="0051651F" w:rsidRPr="0051651F" w:rsidRDefault="0051651F" w:rsidP="0051651F">
          <w:pPr>
            <w:tabs>
              <w:tab w:val="center" w:pos="4536"/>
              <w:tab w:val="right" w:pos="9072"/>
            </w:tabs>
          </w:pPr>
          <w:r w:rsidRPr="0051651F">
            <w:t>Freigabe</w:t>
          </w:r>
        </w:p>
      </w:tc>
      <w:tc>
        <w:tcPr>
          <w:tcW w:w="3643" w:type="dxa"/>
          <w:shd w:val="clear" w:color="auto" w:fill="D0CECE" w:themeFill="background2" w:themeFillShade="E6"/>
        </w:tcPr>
        <w:p w14:paraId="3D281E7A" w14:textId="77777777" w:rsidR="0051651F" w:rsidRPr="0051651F" w:rsidRDefault="0051651F" w:rsidP="0051651F">
          <w:pPr>
            <w:tabs>
              <w:tab w:val="center" w:pos="4536"/>
              <w:tab w:val="right" w:pos="9072"/>
            </w:tabs>
          </w:pPr>
          <w:r w:rsidRPr="0051651F">
            <w:t>Bearbeiter</w:t>
          </w:r>
        </w:p>
      </w:tc>
      <w:tc>
        <w:tcPr>
          <w:tcW w:w="3644" w:type="dxa"/>
          <w:shd w:val="clear" w:color="auto" w:fill="D0CECE" w:themeFill="background2" w:themeFillShade="E6"/>
        </w:tcPr>
        <w:p w14:paraId="47260A42" w14:textId="77777777" w:rsidR="0051651F" w:rsidRPr="0051651F" w:rsidRDefault="0051651F" w:rsidP="0051651F">
          <w:pPr>
            <w:tabs>
              <w:tab w:val="center" w:pos="4536"/>
              <w:tab w:val="right" w:pos="9072"/>
            </w:tabs>
          </w:pPr>
          <w:r w:rsidRPr="0051651F">
            <w:t>Änderungsstand</w:t>
          </w:r>
        </w:p>
      </w:tc>
      <w:tc>
        <w:tcPr>
          <w:tcW w:w="3644" w:type="dxa"/>
          <w:shd w:val="clear" w:color="auto" w:fill="D0CECE" w:themeFill="background2" w:themeFillShade="E6"/>
        </w:tcPr>
        <w:p w14:paraId="19645AF3" w14:textId="77777777" w:rsidR="0051651F" w:rsidRPr="0051651F" w:rsidRDefault="0051651F" w:rsidP="0051651F">
          <w:pPr>
            <w:tabs>
              <w:tab w:val="center" w:pos="4536"/>
              <w:tab w:val="right" w:pos="9072"/>
            </w:tabs>
            <w:jc w:val="center"/>
          </w:pPr>
          <w:r w:rsidRPr="0051651F">
            <w:t>Datum</w:t>
          </w:r>
        </w:p>
      </w:tc>
    </w:tr>
    <w:tr w:rsidR="0051651F" w:rsidRPr="0051651F" w14:paraId="3610D382" w14:textId="77777777" w:rsidTr="00322769">
      <w:trPr>
        <w:trHeight w:val="286"/>
      </w:trPr>
      <w:tc>
        <w:tcPr>
          <w:tcW w:w="3643" w:type="dxa"/>
        </w:tcPr>
        <w:p w14:paraId="726F3213" w14:textId="77777777" w:rsidR="0051651F" w:rsidRPr="0051651F" w:rsidRDefault="0051651F" w:rsidP="00322769">
          <w:pPr>
            <w:tabs>
              <w:tab w:val="center" w:pos="4536"/>
              <w:tab w:val="right" w:pos="9072"/>
            </w:tabs>
            <w:jc w:val="center"/>
          </w:pPr>
          <w:r w:rsidRPr="0051651F">
            <w:t>Geschäftsführung</w:t>
          </w:r>
        </w:p>
      </w:tc>
      <w:tc>
        <w:tcPr>
          <w:tcW w:w="3643" w:type="dxa"/>
        </w:tcPr>
        <w:p w14:paraId="2EE10581" w14:textId="77777777" w:rsidR="0051651F" w:rsidRPr="0051651F" w:rsidRDefault="0051651F" w:rsidP="00322769">
          <w:pPr>
            <w:tabs>
              <w:tab w:val="center" w:pos="4536"/>
              <w:tab w:val="right" w:pos="9072"/>
            </w:tabs>
            <w:jc w:val="center"/>
          </w:pPr>
          <w:r w:rsidRPr="0051651F">
            <w:t>AS</w:t>
          </w:r>
        </w:p>
      </w:tc>
      <w:tc>
        <w:tcPr>
          <w:tcW w:w="3644" w:type="dxa"/>
        </w:tcPr>
        <w:p w14:paraId="099CF06C" w14:textId="77777777" w:rsidR="0051651F" w:rsidRPr="0051651F" w:rsidRDefault="0051651F" w:rsidP="00322769">
          <w:pPr>
            <w:tabs>
              <w:tab w:val="center" w:pos="4536"/>
              <w:tab w:val="right" w:pos="9072"/>
            </w:tabs>
            <w:jc w:val="center"/>
          </w:pPr>
          <w:r w:rsidRPr="0051651F">
            <w:t>1</w:t>
          </w:r>
        </w:p>
      </w:tc>
      <w:tc>
        <w:tcPr>
          <w:tcW w:w="3644" w:type="dxa"/>
        </w:tcPr>
        <w:p w14:paraId="64C00871" w14:textId="77777777" w:rsidR="0051651F" w:rsidRPr="0051651F" w:rsidRDefault="0051651F" w:rsidP="00322769">
          <w:pPr>
            <w:tabs>
              <w:tab w:val="center" w:pos="4536"/>
              <w:tab w:val="right" w:pos="9072"/>
            </w:tabs>
            <w:jc w:val="center"/>
          </w:pPr>
          <w:r w:rsidRPr="0051651F">
            <w:t>01.07.2022</w:t>
          </w:r>
        </w:p>
      </w:tc>
    </w:tr>
  </w:tbl>
  <w:p w14:paraId="5286C48D" w14:textId="77777777" w:rsidR="0051651F" w:rsidRDefault="0051651F">
    <w:pPr>
      <w:pStyle w:val="Fuzeile"/>
      <w:jc w:val="center"/>
    </w:pPr>
  </w:p>
  <w:sdt>
    <w:sdtPr>
      <w:id w:val="1316989991"/>
      <w:docPartObj>
        <w:docPartGallery w:val="Page Numbers (Bottom of Page)"/>
        <w:docPartUnique/>
      </w:docPartObj>
    </w:sdtPr>
    <w:sdtEndPr/>
    <w:sdtContent>
      <w:sdt>
        <w:sdtPr>
          <w:id w:val="1728636285"/>
          <w:docPartObj>
            <w:docPartGallery w:val="Page Numbers (Top of Page)"/>
            <w:docPartUnique/>
          </w:docPartObj>
        </w:sdtPr>
        <w:sdtEndPr/>
        <w:sdtContent>
          <w:p w14:paraId="54175642" w14:textId="0E32EBA5" w:rsidR="0051651F" w:rsidRDefault="0051651F">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C868516" w14:textId="77777777" w:rsidR="0051651F" w:rsidRDefault="0051651F" w:rsidP="0051651F">
    <w:pPr>
      <w:pStyle w:val="Fuzeile"/>
      <w:tabs>
        <w:tab w:val="clear" w:pos="4536"/>
        <w:tab w:val="clear" w:pos="9072"/>
        <w:tab w:val="left" w:pos="12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7927C" w14:textId="77777777" w:rsidR="0051651F" w:rsidRDefault="0051651F" w:rsidP="0051651F">
      <w:pPr>
        <w:spacing w:after="0" w:line="240" w:lineRule="auto"/>
      </w:pPr>
      <w:r>
        <w:separator/>
      </w:r>
    </w:p>
  </w:footnote>
  <w:footnote w:type="continuationSeparator" w:id="0">
    <w:p w14:paraId="7703B4C3" w14:textId="77777777" w:rsidR="0051651F" w:rsidRDefault="0051651F" w:rsidP="00516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19A3" w14:textId="77777777" w:rsidR="00BC2487" w:rsidRDefault="00BC2487"/>
  <w:tbl>
    <w:tblPr>
      <w:tblStyle w:val="Tabellenraster"/>
      <w:tblW w:w="14622" w:type="dxa"/>
      <w:tblLook w:val="04A0" w:firstRow="1" w:lastRow="0" w:firstColumn="1" w:lastColumn="0" w:noHBand="0" w:noVBand="1"/>
    </w:tblPr>
    <w:tblGrid>
      <w:gridCol w:w="11617"/>
      <w:gridCol w:w="3005"/>
    </w:tblGrid>
    <w:tr w:rsidR="0051651F" w:rsidRPr="0051651F" w14:paraId="39EE78DE" w14:textId="77777777" w:rsidTr="00322769">
      <w:trPr>
        <w:trHeight w:val="784"/>
      </w:trPr>
      <w:tc>
        <w:tcPr>
          <w:tcW w:w="11617" w:type="dxa"/>
        </w:tcPr>
        <w:p w14:paraId="3A94B93E" w14:textId="77777777" w:rsidR="0051651F" w:rsidRPr="0051651F" w:rsidRDefault="0051651F" w:rsidP="0051651F">
          <w:pPr>
            <w:tabs>
              <w:tab w:val="center" w:pos="4536"/>
              <w:tab w:val="right" w:pos="9072"/>
            </w:tabs>
          </w:pPr>
        </w:p>
        <w:p w14:paraId="769361C0" w14:textId="401DC674" w:rsidR="0051651F" w:rsidRPr="0051651F" w:rsidRDefault="00A944B5" w:rsidP="0051651F">
          <w:pPr>
            <w:tabs>
              <w:tab w:val="center" w:pos="4536"/>
              <w:tab w:val="right" w:pos="9072"/>
            </w:tabs>
            <w:jc w:val="center"/>
            <w:rPr>
              <w:rFonts w:ascii="Arial" w:hAnsi="Arial" w:cs="Arial"/>
              <w:b/>
              <w:bCs/>
              <w:sz w:val="40"/>
              <w:szCs w:val="40"/>
            </w:rPr>
          </w:pPr>
          <w:r>
            <w:rPr>
              <w:rFonts w:ascii="Arial" w:hAnsi="Arial" w:cs="Arial"/>
              <w:b/>
              <w:bCs/>
              <w:sz w:val="40"/>
              <w:szCs w:val="40"/>
            </w:rPr>
            <w:t>Arbeitsschutz- und Brandschutz</w:t>
          </w:r>
        </w:p>
      </w:tc>
      <w:tc>
        <w:tcPr>
          <w:tcW w:w="3005" w:type="dxa"/>
        </w:tcPr>
        <w:p w14:paraId="0F1A07FA" w14:textId="77777777" w:rsidR="0051651F" w:rsidRPr="0051651F" w:rsidRDefault="0051651F" w:rsidP="009C350F">
          <w:pPr>
            <w:tabs>
              <w:tab w:val="center" w:pos="4536"/>
              <w:tab w:val="right" w:pos="9072"/>
            </w:tabs>
            <w:ind w:left="0" w:firstLine="0"/>
          </w:pPr>
          <w:r w:rsidRPr="0051651F">
            <w:rPr>
              <w:noProof/>
            </w:rPr>
            <w:drawing>
              <wp:inline distT="0" distB="0" distL="0" distR="0" wp14:anchorId="0C9FBBE3" wp14:editId="66F7A1C5">
                <wp:extent cx="1060586" cy="618490"/>
                <wp:effectExtent l="0" t="0" r="6350" b="0"/>
                <wp:docPr id="12" name="Grafik 1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631" cy="630762"/>
                        </a:xfrm>
                        <a:prstGeom prst="rect">
                          <a:avLst/>
                        </a:prstGeom>
                        <a:noFill/>
                        <a:ln>
                          <a:noFill/>
                        </a:ln>
                      </pic:spPr>
                    </pic:pic>
                  </a:graphicData>
                </a:graphic>
              </wp:inline>
            </w:drawing>
          </w:r>
        </w:p>
        <w:p w14:paraId="74B0B3CB" w14:textId="77777777" w:rsidR="0051651F" w:rsidRPr="0051651F" w:rsidRDefault="0051651F" w:rsidP="0051651F">
          <w:pPr>
            <w:tabs>
              <w:tab w:val="center" w:pos="4536"/>
              <w:tab w:val="right" w:pos="9072"/>
            </w:tabs>
          </w:pPr>
        </w:p>
      </w:tc>
    </w:tr>
  </w:tbl>
  <w:p w14:paraId="6D1DBE40" w14:textId="4AC8BC07" w:rsidR="0051651F" w:rsidRDefault="0051651F">
    <w:pPr>
      <w:pStyle w:val="Kopfzeile"/>
    </w:pPr>
  </w:p>
  <w:p w14:paraId="2D06AC1A" w14:textId="77777777" w:rsidR="0051651F" w:rsidRDefault="005165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E7A0D"/>
    <w:multiLevelType w:val="hybridMultilevel"/>
    <w:tmpl w:val="7BE45FD6"/>
    <w:lvl w:ilvl="0" w:tplc="22DA8A26">
      <w:start w:val="20"/>
      <w:numFmt w:val="bullet"/>
      <w:lvlText w:val="-"/>
      <w:lvlJc w:val="left"/>
      <w:pPr>
        <w:ind w:left="1080" w:hanging="360"/>
      </w:pPr>
      <w:rPr>
        <w:rFonts w:ascii="Arial" w:eastAsiaTheme="minorHAnsi" w:hAnsi="Arial" w:cs="Arial" w:hint="default"/>
        <w:b w:val="0"/>
        <w:bCs/>
        <w:sz w:val="20"/>
        <w:szCs w:val="20"/>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774264C6"/>
    <w:multiLevelType w:val="hybridMultilevel"/>
    <w:tmpl w:val="79D2D39E"/>
    <w:lvl w:ilvl="0" w:tplc="3FFCF234">
      <w:start w:val="2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36278734">
    <w:abstractNumId w:val="1"/>
  </w:num>
  <w:num w:numId="2" w16cid:durableId="881750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1F"/>
    <w:rsid w:val="000036B3"/>
    <w:rsid w:val="00041450"/>
    <w:rsid w:val="0006044C"/>
    <w:rsid w:val="00090F6F"/>
    <w:rsid w:val="000C2B32"/>
    <w:rsid w:val="000C39B9"/>
    <w:rsid w:val="000D0D02"/>
    <w:rsid w:val="000E0871"/>
    <w:rsid w:val="000E7515"/>
    <w:rsid w:val="00160EC1"/>
    <w:rsid w:val="0017548B"/>
    <w:rsid w:val="001A73E1"/>
    <w:rsid w:val="001E09C1"/>
    <w:rsid w:val="00236862"/>
    <w:rsid w:val="002513CE"/>
    <w:rsid w:val="00266CB6"/>
    <w:rsid w:val="00270565"/>
    <w:rsid w:val="002860DF"/>
    <w:rsid w:val="002A1507"/>
    <w:rsid w:val="002F6DC9"/>
    <w:rsid w:val="00301CDB"/>
    <w:rsid w:val="00322769"/>
    <w:rsid w:val="00330545"/>
    <w:rsid w:val="003A2E52"/>
    <w:rsid w:val="003D6505"/>
    <w:rsid w:val="003F1CB6"/>
    <w:rsid w:val="003F214A"/>
    <w:rsid w:val="003F6E4F"/>
    <w:rsid w:val="004030F8"/>
    <w:rsid w:val="004235E4"/>
    <w:rsid w:val="00424FC9"/>
    <w:rsid w:val="00427B23"/>
    <w:rsid w:val="00464C77"/>
    <w:rsid w:val="00483E59"/>
    <w:rsid w:val="00496579"/>
    <w:rsid w:val="004A27F6"/>
    <w:rsid w:val="004D20AE"/>
    <w:rsid w:val="00505AC6"/>
    <w:rsid w:val="0051651F"/>
    <w:rsid w:val="0056626E"/>
    <w:rsid w:val="005706B1"/>
    <w:rsid w:val="00586E6C"/>
    <w:rsid w:val="005C285E"/>
    <w:rsid w:val="005C46B1"/>
    <w:rsid w:val="005D6D5A"/>
    <w:rsid w:val="005E3E23"/>
    <w:rsid w:val="00630A01"/>
    <w:rsid w:val="00646789"/>
    <w:rsid w:val="00683699"/>
    <w:rsid w:val="00691CC3"/>
    <w:rsid w:val="006F2688"/>
    <w:rsid w:val="007223D5"/>
    <w:rsid w:val="007254D9"/>
    <w:rsid w:val="007350C2"/>
    <w:rsid w:val="00765411"/>
    <w:rsid w:val="007B5153"/>
    <w:rsid w:val="007B55FF"/>
    <w:rsid w:val="00826AEE"/>
    <w:rsid w:val="008273B3"/>
    <w:rsid w:val="008F0171"/>
    <w:rsid w:val="008F78D6"/>
    <w:rsid w:val="00920590"/>
    <w:rsid w:val="00953702"/>
    <w:rsid w:val="009571CF"/>
    <w:rsid w:val="00981DBA"/>
    <w:rsid w:val="009A6127"/>
    <w:rsid w:val="009B0FF4"/>
    <w:rsid w:val="009C350F"/>
    <w:rsid w:val="009C6111"/>
    <w:rsid w:val="00A11681"/>
    <w:rsid w:val="00A15159"/>
    <w:rsid w:val="00A42FEC"/>
    <w:rsid w:val="00A507CB"/>
    <w:rsid w:val="00A944B5"/>
    <w:rsid w:val="00AB1444"/>
    <w:rsid w:val="00AC7FE0"/>
    <w:rsid w:val="00AD1790"/>
    <w:rsid w:val="00AD3B22"/>
    <w:rsid w:val="00AE4972"/>
    <w:rsid w:val="00B1623C"/>
    <w:rsid w:val="00B41CBD"/>
    <w:rsid w:val="00BC2487"/>
    <w:rsid w:val="00BD01E1"/>
    <w:rsid w:val="00BF108F"/>
    <w:rsid w:val="00BF49AC"/>
    <w:rsid w:val="00C12D03"/>
    <w:rsid w:val="00CA29BB"/>
    <w:rsid w:val="00CA7C00"/>
    <w:rsid w:val="00CB563D"/>
    <w:rsid w:val="00CD6A06"/>
    <w:rsid w:val="00D06422"/>
    <w:rsid w:val="00D13B6C"/>
    <w:rsid w:val="00D22381"/>
    <w:rsid w:val="00D456BE"/>
    <w:rsid w:val="00D50C08"/>
    <w:rsid w:val="00D90045"/>
    <w:rsid w:val="00DB1513"/>
    <w:rsid w:val="00DC0F9A"/>
    <w:rsid w:val="00E50253"/>
    <w:rsid w:val="00E51688"/>
    <w:rsid w:val="00E7079A"/>
    <w:rsid w:val="00E9276D"/>
    <w:rsid w:val="00E96B66"/>
    <w:rsid w:val="00ED7D63"/>
    <w:rsid w:val="00EE3FE9"/>
    <w:rsid w:val="00EE6241"/>
    <w:rsid w:val="00EF19AD"/>
    <w:rsid w:val="00F12D30"/>
    <w:rsid w:val="00F23C7F"/>
    <w:rsid w:val="00F426DF"/>
    <w:rsid w:val="00F43133"/>
    <w:rsid w:val="00F60EC9"/>
    <w:rsid w:val="00F62690"/>
    <w:rsid w:val="00F73A4A"/>
    <w:rsid w:val="00FD0EC7"/>
    <w:rsid w:val="00FD6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E76D5"/>
  <w15:chartTrackingRefBased/>
  <w15:docId w15:val="{D2892DDB-BF05-4BA9-B2CE-8F9E8617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65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651F"/>
  </w:style>
  <w:style w:type="paragraph" w:styleId="Fuzeile">
    <w:name w:val="footer"/>
    <w:basedOn w:val="Standard"/>
    <w:link w:val="FuzeileZchn"/>
    <w:uiPriority w:val="99"/>
    <w:unhideWhenUsed/>
    <w:rsid w:val="005165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651F"/>
  </w:style>
  <w:style w:type="table" w:styleId="Tabellenraster">
    <w:name w:val="Table Grid"/>
    <w:basedOn w:val="NormaleTabelle"/>
    <w:uiPriority w:val="39"/>
    <w:rsid w:val="0051651F"/>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51688"/>
    <w:pPr>
      <w:ind w:left="720"/>
      <w:contextualSpacing/>
    </w:pPr>
  </w:style>
  <w:style w:type="character" w:styleId="Hyperlink">
    <w:name w:val="Hyperlink"/>
    <w:basedOn w:val="Absatz-Standardschriftart"/>
    <w:uiPriority w:val="99"/>
    <w:semiHidden/>
    <w:unhideWhenUsed/>
    <w:rsid w:val="00483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1.xml"/><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diagramColors" Target="diagrams/colors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flexikon.doccheck.com/de/Patient"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diagramQuickStyle" Target="diagrams/quickStyle1.xml"/><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flexikon.doccheck.com/de/Prophylaxe" TargetMode="External"/><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flexikon.doccheck.com/de/Infektionskrankheit" TargetMode="External"/><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D0660-8759-4FD8-9B07-88F942AD4B91}" type="doc">
      <dgm:prSet loTypeId="urn:microsoft.com/office/officeart/2005/8/layout/bProcess3" loCatId="process" qsTypeId="urn:microsoft.com/office/officeart/2005/8/quickstyle/3d3" qsCatId="3D" csTypeId="urn:microsoft.com/office/officeart/2005/8/colors/accent2_2" csCatId="accent2" phldr="1"/>
      <dgm:spPr/>
      <dgm:t>
        <a:bodyPr/>
        <a:lstStyle/>
        <a:p>
          <a:endParaRPr lang="de-DE"/>
        </a:p>
      </dgm:t>
    </dgm:pt>
    <dgm:pt modelId="{4F871100-3DE0-444B-93D9-B920FEBA89E2}">
      <dgm:prSet phldrT="[Text]"/>
      <dgm:spPr/>
      <dgm:t>
        <a:bodyPr/>
        <a:lstStyle/>
        <a:p>
          <a:pPr algn="ctr"/>
          <a:r>
            <a:rPr lang="de-DE" b="1">
              <a:solidFill>
                <a:sysClr val="windowText" lastClr="000000"/>
              </a:solidFill>
              <a:latin typeface="Arial" panose="020B0604020202020204" pitchFamily="34" charset="0"/>
              <a:cs typeface="Arial" panose="020B0604020202020204" pitchFamily="34" charset="0"/>
            </a:rPr>
            <a:t>Stich- oder Schnittverletzung/</a:t>
          </a:r>
        </a:p>
        <a:p>
          <a:pPr algn="ctr"/>
          <a:r>
            <a:rPr lang="de-DE" b="1">
              <a:solidFill>
                <a:sysClr val="windowText" lastClr="000000"/>
              </a:solidFill>
              <a:latin typeface="Arial" panose="020B0604020202020204" pitchFamily="34" charset="0"/>
              <a:cs typeface="Arial" panose="020B0604020202020204" pitchFamily="34" charset="0"/>
            </a:rPr>
            <a:t>Kontamition von (geschädigter) Haut etc.</a:t>
          </a:r>
        </a:p>
      </dgm:t>
    </dgm:pt>
    <dgm:pt modelId="{49471D65-DF39-4A29-B90F-D8320A63BD8A}" type="parTrans" cxnId="{936101F5-8245-42F2-8601-3EDD5B7C10F1}">
      <dgm:prSet/>
      <dgm:spPr/>
      <dgm:t>
        <a:bodyPr/>
        <a:lstStyle/>
        <a:p>
          <a:pPr algn="ctr"/>
          <a:endParaRPr lang="de-DE"/>
        </a:p>
      </dgm:t>
    </dgm:pt>
    <dgm:pt modelId="{08CCE223-3C9D-4FD4-BAC6-6F268CA849AB}" type="sibTrans" cxnId="{936101F5-8245-42F2-8601-3EDD5B7C10F1}">
      <dgm:prSet/>
      <dgm:spPr/>
      <dgm:t>
        <a:bodyPr/>
        <a:lstStyle/>
        <a:p>
          <a:pPr algn="ctr"/>
          <a:endParaRPr lang="de-DE"/>
        </a:p>
      </dgm:t>
    </dgm:pt>
    <dgm:pt modelId="{B2A734D6-AE97-4108-B007-AA8F00617BAD}">
      <dgm:prSet phldrT="[Text]"/>
      <dgm:spPr/>
      <dgm:t>
        <a:bodyPr/>
        <a:lstStyle/>
        <a:p>
          <a:pPr algn="ctr"/>
          <a:r>
            <a:rPr lang="de-DE" b="1">
              <a:solidFill>
                <a:sysClr val="windowText" lastClr="000000"/>
              </a:solidFill>
              <a:latin typeface="Arial" panose="020B0604020202020204" pitchFamily="34" charset="0"/>
              <a:cs typeface="Arial" panose="020B0604020202020204" pitchFamily="34" charset="0"/>
            </a:rPr>
            <a:t>Blutfluss födern durch Druck auf das umliegende Gewebe (&gt;/=1min)/intensive Spülung mit nächstmöglichen Antiseptikum bzw. Wasser</a:t>
          </a:r>
        </a:p>
      </dgm:t>
    </dgm:pt>
    <dgm:pt modelId="{BD43831A-5890-4E5A-BFB0-20621F83F7C8}" type="parTrans" cxnId="{4136E440-5C9F-4F48-9298-5ABF5C1EA512}">
      <dgm:prSet/>
      <dgm:spPr/>
      <dgm:t>
        <a:bodyPr/>
        <a:lstStyle/>
        <a:p>
          <a:pPr algn="ctr"/>
          <a:endParaRPr lang="de-DE"/>
        </a:p>
      </dgm:t>
    </dgm:pt>
    <dgm:pt modelId="{2E3AC576-1868-4D31-973B-10F0BECA4C54}" type="sibTrans" cxnId="{4136E440-5C9F-4F48-9298-5ABF5C1EA512}">
      <dgm:prSet custT="1"/>
      <dgm:spPr/>
      <dgm:t>
        <a:bodyPr/>
        <a:lstStyle/>
        <a:p>
          <a:pPr algn="ctr"/>
          <a:endParaRPr lang="de-DE" sz="1000" b="1"/>
        </a:p>
      </dgm:t>
    </dgm:pt>
    <dgm:pt modelId="{AE3D974E-24D1-4AD9-966E-5C3F81E79E24}">
      <dgm:prSet phldrT="[Text]"/>
      <dgm:spPr/>
      <dgm:t>
        <a:bodyPr/>
        <a:lstStyle/>
        <a:p>
          <a:pPr algn="ctr"/>
          <a:r>
            <a:rPr lang="de-DE" b="1">
              <a:solidFill>
                <a:sysClr val="windowText" lastClr="000000"/>
              </a:solidFill>
              <a:latin typeface="Arial" panose="020B0604020202020204" pitchFamily="34" charset="0"/>
              <a:cs typeface="Arial" panose="020B0604020202020204" pitchFamily="34" charset="0"/>
            </a:rPr>
            <a:t>Entscheid über systemische, medikamentöse Postexpositionsprophylaxe</a:t>
          </a:r>
        </a:p>
      </dgm:t>
    </dgm:pt>
    <dgm:pt modelId="{0ADC582B-9A6F-413E-9DB0-4F166B9940F1}" type="parTrans" cxnId="{314FBF46-C276-45C7-95B7-E2EAAD1DE8F3}">
      <dgm:prSet/>
      <dgm:spPr/>
      <dgm:t>
        <a:bodyPr/>
        <a:lstStyle/>
        <a:p>
          <a:pPr algn="ctr"/>
          <a:endParaRPr lang="de-DE"/>
        </a:p>
      </dgm:t>
    </dgm:pt>
    <dgm:pt modelId="{57C70B44-1270-4DC5-80A3-A79A29E7F578}" type="sibTrans" cxnId="{314FBF46-C276-45C7-95B7-E2EAAD1DE8F3}">
      <dgm:prSet/>
      <dgm:spPr/>
      <dgm:t>
        <a:bodyPr/>
        <a:lstStyle/>
        <a:p>
          <a:pPr algn="ctr"/>
          <a:endParaRPr lang="de-DE"/>
        </a:p>
      </dgm:t>
    </dgm:pt>
    <dgm:pt modelId="{AA5AB8F2-2EE9-40D6-8EB3-BC4C2F32A4FE}" type="pres">
      <dgm:prSet presAssocID="{255D0660-8759-4FD8-9B07-88F942AD4B91}" presName="Name0" presStyleCnt="0">
        <dgm:presLayoutVars>
          <dgm:dir/>
          <dgm:resizeHandles val="exact"/>
        </dgm:presLayoutVars>
      </dgm:prSet>
      <dgm:spPr/>
    </dgm:pt>
    <dgm:pt modelId="{77CB996C-5D0E-4338-AA07-C3193210B975}" type="pres">
      <dgm:prSet presAssocID="{4F871100-3DE0-444B-93D9-B920FEBA89E2}" presName="node" presStyleLbl="node1" presStyleIdx="0" presStyleCnt="3">
        <dgm:presLayoutVars>
          <dgm:bulletEnabled val="1"/>
        </dgm:presLayoutVars>
      </dgm:prSet>
      <dgm:spPr/>
    </dgm:pt>
    <dgm:pt modelId="{865630A7-FF37-4BE9-A4BA-1D92383DCAB2}" type="pres">
      <dgm:prSet presAssocID="{08CCE223-3C9D-4FD4-BAC6-6F268CA849AB}" presName="sibTrans" presStyleLbl="sibTrans1D1" presStyleIdx="0" presStyleCnt="2"/>
      <dgm:spPr/>
    </dgm:pt>
    <dgm:pt modelId="{7EAB3AA1-23E0-4DB5-9CB4-CE4628722F9A}" type="pres">
      <dgm:prSet presAssocID="{08CCE223-3C9D-4FD4-BAC6-6F268CA849AB}" presName="connectorText" presStyleLbl="sibTrans1D1" presStyleIdx="0" presStyleCnt="2"/>
      <dgm:spPr/>
    </dgm:pt>
    <dgm:pt modelId="{88CC557C-0D7E-405C-A5FC-1932CFF515D4}" type="pres">
      <dgm:prSet presAssocID="{B2A734D6-AE97-4108-B007-AA8F00617BAD}" presName="node" presStyleLbl="node1" presStyleIdx="1" presStyleCnt="3">
        <dgm:presLayoutVars>
          <dgm:bulletEnabled val="1"/>
        </dgm:presLayoutVars>
      </dgm:prSet>
      <dgm:spPr/>
    </dgm:pt>
    <dgm:pt modelId="{36F3EF5D-E86A-474C-93CA-B88F668DB1D4}" type="pres">
      <dgm:prSet presAssocID="{2E3AC576-1868-4D31-973B-10F0BECA4C54}" presName="sibTrans" presStyleLbl="sibTrans1D1" presStyleIdx="1" presStyleCnt="2"/>
      <dgm:spPr/>
    </dgm:pt>
    <dgm:pt modelId="{9F9FCE90-22AB-46F6-893E-6D2F08A22B6E}" type="pres">
      <dgm:prSet presAssocID="{2E3AC576-1868-4D31-973B-10F0BECA4C54}" presName="connectorText" presStyleLbl="sibTrans1D1" presStyleIdx="1" presStyleCnt="2"/>
      <dgm:spPr/>
    </dgm:pt>
    <dgm:pt modelId="{78CD4663-DE37-4257-94E8-3874A5C35404}" type="pres">
      <dgm:prSet presAssocID="{AE3D974E-24D1-4AD9-966E-5C3F81E79E24}" presName="node" presStyleLbl="node1" presStyleIdx="2" presStyleCnt="3" custLinFactNeighborX="1308" custLinFactNeighborY="2180">
        <dgm:presLayoutVars>
          <dgm:bulletEnabled val="1"/>
        </dgm:presLayoutVars>
      </dgm:prSet>
      <dgm:spPr/>
    </dgm:pt>
  </dgm:ptLst>
  <dgm:cxnLst>
    <dgm:cxn modelId="{3DEBB915-5EAF-4057-979C-DE79AFD7358B}" type="presOf" srcId="{08CCE223-3C9D-4FD4-BAC6-6F268CA849AB}" destId="{865630A7-FF37-4BE9-A4BA-1D92383DCAB2}" srcOrd="0" destOrd="0" presId="urn:microsoft.com/office/officeart/2005/8/layout/bProcess3"/>
    <dgm:cxn modelId="{FAC71016-F62E-484A-BC18-438963B5690C}" type="presOf" srcId="{2E3AC576-1868-4D31-973B-10F0BECA4C54}" destId="{36F3EF5D-E86A-474C-93CA-B88F668DB1D4}" srcOrd="0" destOrd="0" presId="urn:microsoft.com/office/officeart/2005/8/layout/bProcess3"/>
    <dgm:cxn modelId="{742FB127-1743-42BE-BC0B-EE44C17E17EE}" type="presOf" srcId="{2E3AC576-1868-4D31-973B-10F0BECA4C54}" destId="{9F9FCE90-22AB-46F6-893E-6D2F08A22B6E}" srcOrd="1" destOrd="0" presId="urn:microsoft.com/office/officeart/2005/8/layout/bProcess3"/>
    <dgm:cxn modelId="{4661B432-BCAA-4B03-818D-803B36C26905}" type="presOf" srcId="{AE3D974E-24D1-4AD9-966E-5C3F81E79E24}" destId="{78CD4663-DE37-4257-94E8-3874A5C35404}" srcOrd="0" destOrd="0" presId="urn:microsoft.com/office/officeart/2005/8/layout/bProcess3"/>
    <dgm:cxn modelId="{4136E440-5C9F-4F48-9298-5ABF5C1EA512}" srcId="{255D0660-8759-4FD8-9B07-88F942AD4B91}" destId="{B2A734D6-AE97-4108-B007-AA8F00617BAD}" srcOrd="1" destOrd="0" parTransId="{BD43831A-5890-4E5A-BFB0-20621F83F7C8}" sibTransId="{2E3AC576-1868-4D31-973B-10F0BECA4C54}"/>
    <dgm:cxn modelId="{314FBF46-C276-45C7-95B7-E2EAAD1DE8F3}" srcId="{255D0660-8759-4FD8-9B07-88F942AD4B91}" destId="{AE3D974E-24D1-4AD9-966E-5C3F81E79E24}" srcOrd="2" destOrd="0" parTransId="{0ADC582B-9A6F-413E-9DB0-4F166B9940F1}" sibTransId="{57C70B44-1270-4DC5-80A3-A79A29E7F578}"/>
    <dgm:cxn modelId="{608C5467-2DA1-472D-8A09-21FA2CAC655F}" type="presOf" srcId="{255D0660-8759-4FD8-9B07-88F942AD4B91}" destId="{AA5AB8F2-2EE9-40D6-8EB3-BC4C2F32A4FE}" srcOrd="0" destOrd="0" presId="urn:microsoft.com/office/officeart/2005/8/layout/bProcess3"/>
    <dgm:cxn modelId="{A36CA56F-9F7E-41D4-A1A8-7F3335721FE1}" type="presOf" srcId="{4F871100-3DE0-444B-93D9-B920FEBA89E2}" destId="{77CB996C-5D0E-4338-AA07-C3193210B975}" srcOrd="0" destOrd="0" presId="urn:microsoft.com/office/officeart/2005/8/layout/bProcess3"/>
    <dgm:cxn modelId="{57D6DBA5-E255-4B9E-BC34-BAB7DF45A730}" type="presOf" srcId="{B2A734D6-AE97-4108-B007-AA8F00617BAD}" destId="{88CC557C-0D7E-405C-A5FC-1932CFF515D4}" srcOrd="0" destOrd="0" presId="urn:microsoft.com/office/officeart/2005/8/layout/bProcess3"/>
    <dgm:cxn modelId="{936101F5-8245-42F2-8601-3EDD5B7C10F1}" srcId="{255D0660-8759-4FD8-9B07-88F942AD4B91}" destId="{4F871100-3DE0-444B-93D9-B920FEBA89E2}" srcOrd="0" destOrd="0" parTransId="{49471D65-DF39-4A29-B90F-D8320A63BD8A}" sibTransId="{08CCE223-3C9D-4FD4-BAC6-6F268CA849AB}"/>
    <dgm:cxn modelId="{CD04D4FE-0FBA-4553-9D91-761C6718CE9A}" type="presOf" srcId="{08CCE223-3C9D-4FD4-BAC6-6F268CA849AB}" destId="{7EAB3AA1-23E0-4DB5-9CB4-CE4628722F9A}" srcOrd="1" destOrd="0" presId="urn:microsoft.com/office/officeart/2005/8/layout/bProcess3"/>
    <dgm:cxn modelId="{AD0025F1-7B68-4F84-91F1-A6CF3301D178}" type="presParOf" srcId="{AA5AB8F2-2EE9-40D6-8EB3-BC4C2F32A4FE}" destId="{77CB996C-5D0E-4338-AA07-C3193210B975}" srcOrd="0" destOrd="0" presId="urn:microsoft.com/office/officeart/2005/8/layout/bProcess3"/>
    <dgm:cxn modelId="{5EDBCA41-E40D-4181-B0C1-A1559A203B45}" type="presParOf" srcId="{AA5AB8F2-2EE9-40D6-8EB3-BC4C2F32A4FE}" destId="{865630A7-FF37-4BE9-A4BA-1D92383DCAB2}" srcOrd="1" destOrd="0" presId="urn:microsoft.com/office/officeart/2005/8/layout/bProcess3"/>
    <dgm:cxn modelId="{45010B82-5DFB-4BA5-892C-21815273CFEB}" type="presParOf" srcId="{865630A7-FF37-4BE9-A4BA-1D92383DCAB2}" destId="{7EAB3AA1-23E0-4DB5-9CB4-CE4628722F9A}" srcOrd="0" destOrd="0" presId="urn:microsoft.com/office/officeart/2005/8/layout/bProcess3"/>
    <dgm:cxn modelId="{3783FCB7-C4DC-496A-B460-CCD6E251E7A5}" type="presParOf" srcId="{AA5AB8F2-2EE9-40D6-8EB3-BC4C2F32A4FE}" destId="{88CC557C-0D7E-405C-A5FC-1932CFF515D4}" srcOrd="2" destOrd="0" presId="urn:microsoft.com/office/officeart/2005/8/layout/bProcess3"/>
    <dgm:cxn modelId="{74782207-2892-4B6B-819C-0469E30CAAC3}" type="presParOf" srcId="{AA5AB8F2-2EE9-40D6-8EB3-BC4C2F32A4FE}" destId="{36F3EF5D-E86A-474C-93CA-B88F668DB1D4}" srcOrd="3" destOrd="0" presId="urn:microsoft.com/office/officeart/2005/8/layout/bProcess3"/>
    <dgm:cxn modelId="{FCE6B3A2-EBF0-4A79-B0CC-956FC8E341FB}" type="presParOf" srcId="{36F3EF5D-E86A-474C-93CA-B88F668DB1D4}" destId="{9F9FCE90-22AB-46F6-893E-6D2F08A22B6E}" srcOrd="0" destOrd="0" presId="urn:microsoft.com/office/officeart/2005/8/layout/bProcess3"/>
    <dgm:cxn modelId="{6EB22D1B-6B9C-444D-9309-7A787A4EBA40}" type="presParOf" srcId="{AA5AB8F2-2EE9-40D6-8EB3-BC4C2F32A4FE}" destId="{78CD4663-DE37-4257-94E8-3874A5C35404}" srcOrd="4" destOrd="0" presId="urn:microsoft.com/office/officeart/2005/8/layout/b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630A7-FF37-4BE9-A4BA-1D92383DCAB2}">
      <dsp:nvSpPr>
        <dsp:cNvPr id="0" name=""/>
        <dsp:cNvSpPr/>
      </dsp:nvSpPr>
      <dsp:spPr>
        <a:xfrm>
          <a:off x="2484158" y="626172"/>
          <a:ext cx="483883" cy="91440"/>
        </a:xfrm>
        <a:custGeom>
          <a:avLst/>
          <a:gdLst/>
          <a:ahLst/>
          <a:cxnLst/>
          <a:rect l="0" t="0" r="0" b="0"/>
          <a:pathLst>
            <a:path>
              <a:moveTo>
                <a:pt x="0" y="45720"/>
              </a:moveTo>
              <a:lnTo>
                <a:pt x="483883"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713237" y="669319"/>
        <a:ext cx="25724" cy="5144"/>
      </dsp:txXfrm>
    </dsp:sp>
    <dsp:sp modelId="{77CB996C-5D0E-4338-AA07-C3193210B975}">
      <dsp:nvSpPr>
        <dsp:cNvPr id="0" name=""/>
        <dsp:cNvSpPr/>
      </dsp:nvSpPr>
      <dsp:spPr>
        <a:xfrm>
          <a:off x="249071" y="825"/>
          <a:ext cx="2236886" cy="1342132"/>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ysClr val="windowText" lastClr="000000"/>
              </a:solidFill>
              <a:latin typeface="Arial" panose="020B0604020202020204" pitchFamily="34" charset="0"/>
              <a:cs typeface="Arial" panose="020B0604020202020204" pitchFamily="34" charset="0"/>
            </a:rPr>
            <a:t>Stich- oder Schnittverletzung/</a:t>
          </a:r>
        </a:p>
        <a:p>
          <a:pPr marL="0" lvl="0" indent="0" algn="ctr" defTabSz="533400">
            <a:lnSpc>
              <a:spcPct val="90000"/>
            </a:lnSpc>
            <a:spcBef>
              <a:spcPct val="0"/>
            </a:spcBef>
            <a:spcAft>
              <a:spcPct val="35000"/>
            </a:spcAft>
            <a:buNone/>
          </a:pPr>
          <a:r>
            <a:rPr lang="de-DE" sz="1200" b="1" kern="1200">
              <a:solidFill>
                <a:sysClr val="windowText" lastClr="000000"/>
              </a:solidFill>
              <a:latin typeface="Arial" panose="020B0604020202020204" pitchFamily="34" charset="0"/>
              <a:cs typeface="Arial" panose="020B0604020202020204" pitchFamily="34" charset="0"/>
            </a:rPr>
            <a:t>Kontamition von (geschädigter) Haut etc.</a:t>
          </a:r>
        </a:p>
      </dsp:txBody>
      <dsp:txXfrm>
        <a:off x="249071" y="825"/>
        <a:ext cx="2236886" cy="1342132"/>
      </dsp:txXfrm>
    </dsp:sp>
    <dsp:sp modelId="{36F3EF5D-E86A-474C-93CA-B88F668DB1D4}">
      <dsp:nvSpPr>
        <dsp:cNvPr id="0" name=""/>
        <dsp:cNvSpPr/>
      </dsp:nvSpPr>
      <dsp:spPr>
        <a:xfrm>
          <a:off x="1396773" y="1341158"/>
          <a:ext cx="2722112" cy="484709"/>
        </a:xfrm>
        <a:custGeom>
          <a:avLst/>
          <a:gdLst/>
          <a:ahLst/>
          <a:cxnLst/>
          <a:rect l="0" t="0" r="0" b="0"/>
          <a:pathLst>
            <a:path>
              <a:moveTo>
                <a:pt x="2722112" y="0"/>
              </a:moveTo>
              <a:lnTo>
                <a:pt x="2722112" y="259454"/>
              </a:lnTo>
              <a:lnTo>
                <a:pt x="0" y="259454"/>
              </a:lnTo>
              <a:lnTo>
                <a:pt x="0" y="484709"/>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de-DE" sz="1000" b="1" kern="1200"/>
        </a:p>
      </dsp:txBody>
      <dsp:txXfrm>
        <a:off x="2688567" y="1580940"/>
        <a:ext cx="138522" cy="5144"/>
      </dsp:txXfrm>
    </dsp:sp>
    <dsp:sp modelId="{88CC557C-0D7E-405C-A5FC-1932CFF515D4}">
      <dsp:nvSpPr>
        <dsp:cNvPr id="0" name=""/>
        <dsp:cNvSpPr/>
      </dsp:nvSpPr>
      <dsp:spPr>
        <a:xfrm>
          <a:off x="3000441" y="825"/>
          <a:ext cx="2236886" cy="1342132"/>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ysClr val="windowText" lastClr="000000"/>
              </a:solidFill>
              <a:latin typeface="Arial" panose="020B0604020202020204" pitchFamily="34" charset="0"/>
              <a:cs typeface="Arial" panose="020B0604020202020204" pitchFamily="34" charset="0"/>
            </a:rPr>
            <a:t>Blutfluss födern durch Druck auf das umliegende Gewebe (&gt;/=1min)/intensive Spülung mit nächstmöglichen Antiseptikum bzw. Wasser</a:t>
          </a:r>
        </a:p>
      </dsp:txBody>
      <dsp:txXfrm>
        <a:off x="3000441" y="825"/>
        <a:ext cx="2236886" cy="1342132"/>
      </dsp:txXfrm>
    </dsp:sp>
    <dsp:sp modelId="{78CD4663-DE37-4257-94E8-3874A5C35404}">
      <dsp:nvSpPr>
        <dsp:cNvPr id="0" name=""/>
        <dsp:cNvSpPr/>
      </dsp:nvSpPr>
      <dsp:spPr>
        <a:xfrm>
          <a:off x="278329" y="1858267"/>
          <a:ext cx="2236886" cy="1342132"/>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de-DE" sz="1200" b="1" kern="1200">
              <a:solidFill>
                <a:sysClr val="windowText" lastClr="000000"/>
              </a:solidFill>
              <a:latin typeface="Arial" panose="020B0604020202020204" pitchFamily="34" charset="0"/>
              <a:cs typeface="Arial" panose="020B0604020202020204" pitchFamily="34" charset="0"/>
            </a:rPr>
            <a:t>Entscheid über systemische, medikamentöse Postexpositionsprophylaxe</a:t>
          </a:r>
        </a:p>
      </dsp:txBody>
      <dsp:txXfrm>
        <a:off x="278329" y="1858267"/>
        <a:ext cx="2236886" cy="13421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3657</Words>
  <Characters>23044</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A&amp;S Pflege-Intensiv GmbH | Achim Schönitz</dc:creator>
  <cp:keywords/>
  <dc:description/>
  <cp:lastModifiedBy>A&amp;S Pflege-Intensiv GmbH | Achim Schönitz</cp:lastModifiedBy>
  <cp:revision>29</cp:revision>
  <cp:lastPrinted>2022-11-21T14:15:00Z</cp:lastPrinted>
  <dcterms:created xsi:type="dcterms:W3CDTF">2022-10-04T08:04:00Z</dcterms:created>
  <dcterms:modified xsi:type="dcterms:W3CDTF">2022-11-21T14:16:00Z</dcterms:modified>
</cp:coreProperties>
</file>